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FC81C" w14:textId="77777777" w:rsidR="00CC2D3C" w:rsidRDefault="00CC2D3C"/>
    <w:p w14:paraId="79D4EE50" w14:textId="77777777" w:rsidR="000B6AAE" w:rsidRDefault="000B6AAE" w:rsidP="00906E77"/>
    <w:p w14:paraId="78C76420" w14:textId="77777777" w:rsidR="000B6AAE" w:rsidRDefault="000B6AAE" w:rsidP="00906E77"/>
    <w:p w14:paraId="593D874A" w14:textId="77777777" w:rsidR="000B6AAE" w:rsidRPr="008C21D6" w:rsidRDefault="000B6AAE" w:rsidP="000B6AAE">
      <w:pPr>
        <w:rPr>
          <w:rFonts w:cs="Times New Roman"/>
          <w:b/>
          <w:bCs/>
          <w:sz w:val="24"/>
          <w:szCs w:val="24"/>
        </w:rPr>
      </w:pPr>
      <w:r>
        <w:rPr>
          <w:rFonts w:cs="Times New Roman"/>
          <w:b/>
          <w:bCs/>
          <w:sz w:val="24"/>
          <w:szCs w:val="24"/>
        </w:rPr>
        <w:t>OFICIUL FITOSANITAR TIMIȘ</w:t>
      </w:r>
      <w:r w:rsidRPr="008C21D6">
        <w:rPr>
          <w:rFonts w:cs="Times New Roman"/>
          <w:b/>
          <w:bCs/>
          <w:sz w:val="24"/>
          <w:szCs w:val="24"/>
        </w:rPr>
        <w:t xml:space="preserve">                                         </w:t>
      </w:r>
    </w:p>
    <w:p w14:paraId="287C1101" w14:textId="77777777" w:rsidR="000B6AAE" w:rsidRDefault="000B6AAE" w:rsidP="000B6AAE">
      <w:pPr>
        <w:rPr>
          <w:rFonts w:ascii="Times New Roman" w:hAnsi="Times New Roman" w:cs="Times New Roman"/>
          <w:b/>
          <w:bCs/>
        </w:rPr>
      </w:pPr>
      <w:r>
        <w:rPr>
          <w:rFonts w:ascii="Times New Roman" w:hAnsi="Times New Roman" w:cs="Times New Roman"/>
          <w:b/>
          <w:bCs/>
        </w:rPr>
        <w:t>Str. Calea Șagului, nr.140</w:t>
      </w:r>
      <w:r w:rsidRPr="007B5570">
        <w:rPr>
          <w:rFonts w:ascii="Times New Roman" w:hAnsi="Times New Roman" w:cs="Times New Roman"/>
          <w:b/>
          <w:bCs/>
        </w:rPr>
        <w:t xml:space="preserve">A, </w:t>
      </w:r>
    </w:p>
    <w:p w14:paraId="3AA51527" w14:textId="77777777" w:rsidR="000B6AAE" w:rsidRPr="007B5570" w:rsidRDefault="000B6AAE" w:rsidP="000B6AAE">
      <w:pPr>
        <w:rPr>
          <w:rFonts w:ascii="Times New Roman" w:hAnsi="Times New Roman" w:cs="Times New Roman"/>
          <w:b/>
          <w:bCs/>
        </w:rPr>
      </w:pPr>
      <w:r>
        <w:rPr>
          <w:rFonts w:ascii="Times New Roman" w:hAnsi="Times New Roman" w:cs="Times New Roman"/>
          <w:b/>
          <w:bCs/>
        </w:rPr>
        <w:t>Tel/fax: 0256270105</w:t>
      </w:r>
    </w:p>
    <w:p w14:paraId="5C3EEF75" w14:textId="038C80F9" w:rsidR="000B6AAE" w:rsidRPr="000B6AAE" w:rsidRDefault="000B6AAE" w:rsidP="00906E77">
      <w:pPr>
        <w:rPr>
          <w:rFonts w:ascii="Times New Roman" w:hAnsi="Times New Roman" w:cs="Times New Roman"/>
          <w:b/>
          <w:bCs/>
        </w:rPr>
      </w:pPr>
      <w:r>
        <w:rPr>
          <w:rFonts w:ascii="Times New Roman" w:hAnsi="Times New Roman" w:cs="Times New Roman"/>
          <w:b/>
          <w:bCs/>
        </w:rPr>
        <w:t>mail: oftimis</w:t>
      </w:r>
      <w:r w:rsidRPr="007B5570">
        <w:rPr>
          <w:rFonts w:ascii="Times New Roman" w:hAnsi="Times New Roman" w:cs="Times New Roman"/>
          <w:b/>
          <w:bCs/>
        </w:rPr>
        <w:t>@anfof.ro</w:t>
      </w:r>
      <w:r w:rsidR="00906E77">
        <w:rPr>
          <w:rFonts w:ascii="Times New Roman" w:hAnsi="Times New Roman" w:cs="Times New Roman"/>
          <w:b/>
          <w:bCs/>
          <w:sz w:val="24"/>
          <w:szCs w:val="24"/>
        </w:rPr>
        <w:t xml:space="preserve">                                </w:t>
      </w:r>
    </w:p>
    <w:p w14:paraId="2C55A519" w14:textId="77777777" w:rsidR="000B6AAE" w:rsidRDefault="000B6AAE" w:rsidP="00906E77">
      <w:pPr>
        <w:rPr>
          <w:rFonts w:ascii="Times New Roman" w:hAnsi="Times New Roman" w:cs="Times New Roman"/>
          <w:b/>
          <w:bCs/>
          <w:sz w:val="24"/>
          <w:szCs w:val="24"/>
        </w:rPr>
      </w:pPr>
    </w:p>
    <w:p w14:paraId="624F7AA5" w14:textId="5FB215EF" w:rsidR="00B850E9" w:rsidRPr="00906E77" w:rsidRDefault="000B6AAE" w:rsidP="00906E77">
      <w:pPr>
        <w:rPr>
          <w:rFonts w:ascii="Times New Roman" w:hAnsi="Times New Roman" w:cs="Times New Roman"/>
          <w:b/>
          <w:bCs/>
          <w:sz w:val="24"/>
          <w:szCs w:val="24"/>
        </w:rPr>
      </w:pPr>
      <w:r>
        <w:rPr>
          <w:rFonts w:ascii="Times New Roman" w:hAnsi="Times New Roman" w:cs="Times New Roman"/>
          <w:b/>
          <w:bCs/>
          <w:sz w:val="24"/>
          <w:szCs w:val="24"/>
        </w:rPr>
        <w:t xml:space="preserve"> Nr.298/O/25</w:t>
      </w:r>
      <w:r w:rsidR="00906E77">
        <w:rPr>
          <w:rFonts w:ascii="Times New Roman" w:hAnsi="Times New Roman" w:cs="Times New Roman"/>
          <w:b/>
          <w:bCs/>
          <w:sz w:val="24"/>
          <w:szCs w:val="24"/>
        </w:rPr>
        <w:t>.02.2025</w:t>
      </w:r>
    </w:p>
    <w:p w14:paraId="709D29FF" w14:textId="77777777" w:rsidR="00B850E9" w:rsidRDefault="00B850E9" w:rsidP="00B850E9">
      <w:pPr>
        <w:jc w:val="center"/>
      </w:pPr>
    </w:p>
    <w:p w14:paraId="758302C0" w14:textId="77777777" w:rsidR="00B850E9" w:rsidRDefault="00B850E9" w:rsidP="00B850E9">
      <w:pPr>
        <w:jc w:val="center"/>
      </w:pPr>
    </w:p>
    <w:p w14:paraId="239FABAB" w14:textId="77777777" w:rsidR="00B850E9" w:rsidRDefault="00B850E9" w:rsidP="00B850E9">
      <w:pPr>
        <w:jc w:val="center"/>
      </w:pPr>
    </w:p>
    <w:p w14:paraId="1C8D093D" w14:textId="77777777" w:rsidR="00B850E9" w:rsidRDefault="00B850E9" w:rsidP="00B850E9">
      <w:pPr>
        <w:jc w:val="center"/>
      </w:pPr>
    </w:p>
    <w:p w14:paraId="760E14F4" w14:textId="77777777" w:rsidR="00B850E9" w:rsidRDefault="00B850E9" w:rsidP="00B850E9">
      <w:pPr>
        <w:jc w:val="center"/>
      </w:pPr>
    </w:p>
    <w:p w14:paraId="5A7CC77C" w14:textId="77777777" w:rsidR="00B850E9" w:rsidRDefault="00B850E9" w:rsidP="00B850E9">
      <w:pPr>
        <w:jc w:val="center"/>
      </w:pPr>
    </w:p>
    <w:p w14:paraId="5C96E50D" w14:textId="77777777" w:rsidR="00B850E9" w:rsidRDefault="00B850E9" w:rsidP="00B850E9">
      <w:pPr>
        <w:jc w:val="center"/>
        <w:rPr>
          <w:rFonts w:ascii="Times New Roman" w:hAnsi="Times New Roman" w:cs="Times New Roman"/>
          <w:b/>
          <w:bCs/>
          <w:sz w:val="24"/>
          <w:szCs w:val="24"/>
        </w:rPr>
      </w:pPr>
    </w:p>
    <w:p w14:paraId="23DE0F52" w14:textId="77777777" w:rsidR="00B850E9" w:rsidRPr="002C5E36" w:rsidRDefault="00B850E9" w:rsidP="00B850E9">
      <w:pPr>
        <w:jc w:val="center"/>
        <w:rPr>
          <w:rFonts w:ascii="Times New Roman" w:hAnsi="Times New Roman" w:cs="Times New Roman"/>
          <w:b/>
          <w:bCs/>
          <w:sz w:val="24"/>
          <w:szCs w:val="24"/>
        </w:rPr>
      </w:pPr>
      <w:r w:rsidRPr="002C5E36">
        <w:rPr>
          <w:rFonts w:ascii="Times New Roman" w:hAnsi="Times New Roman" w:cs="Times New Roman"/>
          <w:b/>
          <w:bCs/>
          <w:sz w:val="24"/>
          <w:szCs w:val="24"/>
        </w:rPr>
        <w:t>INFORMARE</w:t>
      </w:r>
    </w:p>
    <w:p w14:paraId="18FE9056" w14:textId="0A54ABB2" w:rsidR="00B850E9" w:rsidRPr="000B6AAE" w:rsidRDefault="00B850E9" w:rsidP="00B850E9">
      <w:pPr>
        <w:jc w:val="center"/>
        <w:rPr>
          <w:rFonts w:cs="Times New Roman"/>
          <w:b/>
          <w:bCs/>
          <w:sz w:val="24"/>
          <w:szCs w:val="24"/>
        </w:rPr>
      </w:pPr>
      <w:r w:rsidRPr="000B6AAE">
        <w:rPr>
          <w:rFonts w:cs="Times New Roman"/>
          <w:b/>
          <w:bCs/>
          <w:sz w:val="24"/>
          <w:szCs w:val="24"/>
        </w:rPr>
        <w:t xml:space="preserve">Acordarea pentru utilizarea în situație de urgență a semințelor de floarea </w:t>
      </w:r>
      <w:r w:rsidR="001B21A4" w:rsidRPr="000B6AAE">
        <w:rPr>
          <w:rFonts w:cs="Times New Roman"/>
          <w:b/>
          <w:bCs/>
          <w:sz w:val="24"/>
          <w:szCs w:val="24"/>
        </w:rPr>
        <w:t xml:space="preserve">- </w:t>
      </w:r>
      <w:r w:rsidRPr="000B6AAE">
        <w:rPr>
          <w:rFonts w:cs="Times New Roman"/>
          <w:b/>
          <w:bCs/>
          <w:sz w:val="24"/>
          <w:szCs w:val="24"/>
        </w:rPr>
        <w:t>soarelui tratate cu produsul de protecția plantelor SCENIC GOLD 350 FS</w:t>
      </w:r>
    </w:p>
    <w:p w14:paraId="5E10D232" w14:textId="77777777" w:rsidR="001B21A4" w:rsidRPr="000B6AAE" w:rsidRDefault="001B21A4" w:rsidP="001B21A4">
      <w:pPr>
        <w:rPr>
          <w:rFonts w:cs="Times New Roman"/>
          <w:b/>
          <w:bCs/>
          <w:sz w:val="24"/>
          <w:szCs w:val="24"/>
        </w:rPr>
      </w:pPr>
    </w:p>
    <w:p w14:paraId="78F3FB05" w14:textId="74278990" w:rsidR="00B850E9" w:rsidRPr="000B6AAE" w:rsidRDefault="005D6DB9" w:rsidP="001B21A4">
      <w:pPr>
        <w:jc w:val="both"/>
        <w:rPr>
          <w:rFonts w:cs="Times New Roman"/>
          <w:sz w:val="24"/>
          <w:szCs w:val="24"/>
        </w:rPr>
      </w:pPr>
      <w:r w:rsidRPr="000B6AAE">
        <w:rPr>
          <w:rFonts w:cs="Times New Roman"/>
          <w:sz w:val="24"/>
          <w:szCs w:val="24"/>
        </w:rPr>
        <w:t xml:space="preserve">       </w:t>
      </w:r>
      <w:r w:rsidR="001B21A4" w:rsidRPr="000B6AAE">
        <w:rPr>
          <w:rFonts w:cs="Times New Roman"/>
          <w:sz w:val="24"/>
          <w:szCs w:val="24"/>
        </w:rPr>
        <w:t xml:space="preserve">  Ministerul  Agriculturii și Dezvoltării Rurale din Romania, în conformitate cu prevederile art. 53 al Regulamentului (CE) nr. 1107/2009 privind introducerea pe piață a produselor fitosanitare, deliberând asupra solicitării nr.13510/02.10.2024 depusă de către </w:t>
      </w:r>
      <w:r w:rsidR="001B21A4" w:rsidRPr="000B6AAE">
        <w:rPr>
          <w:rFonts w:cs="Times New Roman"/>
          <w:b/>
          <w:bCs/>
          <w:sz w:val="24"/>
          <w:szCs w:val="24"/>
        </w:rPr>
        <w:t>Forumul Agricultorilor și Procesatorilor Profesioniști din România,</w:t>
      </w:r>
      <w:r w:rsidR="001B21A4" w:rsidRPr="000B6AAE">
        <w:rPr>
          <w:rFonts w:cs="Times New Roman"/>
          <w:sz w:val="24"/>
          <w:szCs w:val="24"/>
        </w:rPr>
        <w:t xml:space="preserve"> a aprobat în perioada </w:t>
      </w:r>
      <w:r w:rsidR="001B21A4" w:rsidRPr="000B6AAE">
        <w:rPr>
          <w:rFonts w:cs="Times New Roman"/>
          <w:b/>
          <w:bCs/>
          <w:sz w:val="24"/>
          <w:szCs w:val="24"/>
        </w:rPr>
        <w:t>15 decembrie – 13 aprilie 2025</w:t>
      </w:r>
      <w:r w:rsidR="001B21A4" w:rsidRPr="000B6AAE">
        <w:rPr>
          <w:rFonts w:cs="Times New Roman"/>
          <w:sz w:val="24"/>
          <w:szCs w:val="24"/>
        </w:rPr>
        <w:t xml:space="preserve"> utilizarea produsului de protecție a plantelor </w:t>
      </w:r>
      <w:r w:rsidR="001B21A4" w:rsidRPr="000B6AAE">
        <w:rPr>
          <w:rFonts w:cs="Times New Roman"/>
          <w:b/>
          <w:bCs/>
          <w:sz w:val="24"/>
          <w:szCs w:val="24"/>
        </w:rPr>
        <w:t>SCENIC GOLD 350 FS</w:t>
      </w:r>
      <w:r w:rsidR="001B21A4" w:rsidRPr="000B6AAE">
        <w:rPr>
          <w:rFonts w:cs="Times New Roman"/>
          <w:sz w:val="24"/>
          <w:szCs w:val="24"/>
        </w:rPr>
        <w:t xml:space="preserve"> (200 g/L </w:t>
      </w:r>
      <w:proofErr w:type="spellStart"/>
      <w:r w:rsidR="001B21A4" w:rsidRPr="000B6AAE">
        <w:rPr>
          <w:rFonts w:cs="Times New Roman"/>
          <w:sz w:val="24"/>
          <w:szCs w:val="24"/>
        </w:rPr>
        <w:t>fluopicolid</w:t>
      </w:r>
      <w:proofErr w:type="spellEnd"/>
      <w:r w:rsidR="001B21A4" w:rsidRPr="000B6AAE">
        <w:rPr>
          <w:rFonts w:cs="Times New Roman"/>
          <w:sz w:val="24"/>
          <w:szCs w:val="24"/>
        </w:rPr>
        <w:t xml:space="preserve"> + 150 g/L </w:t>
      </w:r>
      <w:proofErr w:type="spellStart"/>
      <w:r w:rsidR="001B21A4" w:rsidRPr="000B6AAE">
        <w:rPr>
          <w:rFonts w:cs="Times New Roman"/>
          <w:sz w:val="24"/>
          <w:szCs w:val="24"/>
        </w:rPr>
        <w:t>fluoxastrobin</w:t>
      </w:r>
      <w:proofErr w:type="spellEnd"/>
      <w:r w:rsidR="001B21A4" w:rsidRPr="000B6AAE">
        <w:rPr>
          <w:rFonts w:cs="Times New Roman"/>
          <w:sz w:val="24"/>
          <w:szCs w:val="24"/>
        </w:rPr>
        <w:t xml:space="preserve">) </w:t>
      </w:r>
      <w:r w:rsidR="006A2FDA" w:rsidRPr="000B6AAE">
        <w:rPr>
          <w:rFonts w:cs="Times New Roman"/>
          <w:sz w:val="24"/>
          <w:szCs w:val="24"/>
        </w:rPr>
        <w:t>î</w:t>
      </w:r>
      <w:r w:rsidR="001B21A4" w:rsidRPr="000B6AAE">
        <w:rPr>
          <w:rFonts w:cs="Times New Roman"/>
          <w:sz w:val="24"/>
          <w:szCs w:val="24"/>
        </w:rPr>
        <w:t xml:space="preserve">n tratarea semințelor de </w:t>
      </w:r>
      <w:proofErr w:type="spellStart"/>
      <w:r w:rsidR="001B21A4" w:rsidRPr="000B6AAE">
        <w:rPr>
          <w:rFonts w:cs="Times New Roman"/>
          <w:sz w:val="24"/>
          <w:szCs w:val="24"/>
        </w:rPr>
        <w:t>floarea-</w:t>
      </w:r>
      <w:proofErr w:type="spellEnd"/>
      <w:r w:rsidR="001B21A4" w:rsidRPr="000B6AAE">
        <w:rPr>
          <w:rFonts w:cs="Times New Roman"/>
          <w:sz w:val="24"/>
          <w:szCs w:val="24"/>
        </w:rPr>
        <w:t xml:space="preserve"> soarelui</w:t>
      </w:r>
      <w:r w:rsidR="003E682B" w:rsidRPr="000B6AAE">
        <w:rPr>
          <w:rFonts w:cs="Times New Roman"/>
          <w:sz w:val="24"/>
          <w:szCs w:val="24"/>
        </w:rPr>
        <w:t xml:space="preserve"> pentru controlul putrezirii plăntuțelor ( </w:t>
      </w:r>
      <w:proofErr w:type="spellStart"/>
      <w:r w:rsidR="003E682B" w:rsidRPr="000B6AAE">
        <w:rPr>
          <w:rFonts w:cs="Times New Roman"/>
          <w:i/>
          <w:iCs/>
          <w:sz w:val="24"/>
          <w:szCs w:val="24"/>
        </w:rPr>
        <w:t>Pythium</w:t>
      </w:r>
      <w:proofErr w:type="spellEnd"/>
      <w:r w:rsidR="003E682B" w:rsidRPr="000B6AAE">
        <w:rPr>
          <w:rFonts w:cs="Times New Roman"/>
          <w:i/>
          <w:iCs/>
          <w:sz w:val="24"/>
          <w:szCs w:val="24"/>
        </w:rPr>
        <w:t xml:space="preserve"> </w:t>
      </w:r>
      <w:proofErr w:type="spellStart"/>
      <w:r w:rsidR="003E682B" w:rsidRPr="000B6AAE">
        <w:rPr>
          <w:rFonts w:cs="Times New Roman"/>
          <w:i/>
          <w:iCs/>
          <w:sz w:val="24"/>
          <w:szCs w:val="24"/>
        </w:rPr>
        <w:t>spp</w:t>
      </w:r>
      <w:proofErr w:type="spellEnd"/>
      <w:r w:rsidR="003E682B" w:rsidRPr="000B6AAE">
        <w:rPr>
          <w:rFonts w:cs="Times New Roman"/>
          <w:sz w:val="24"/>
          <w:szCs w:val="24"/>
        </w:rPr>
        <w:t xml:space="preserve">.), a fuzariozei ( </w:t>
      </w:r>
      <w:proofErr w:type="spellStart"/>
      <w:r w:rsidR="003E682B" w:rsidRPr="000B6AAE">
        <w:rPr>
          <w:rFonts w:cs="Times New Roman"/>
          <w:i/>
          <w:iCs/>
          <w:sz w:val="24"/>
          <w:szCs w:val="24"/>
        </w:rPr>
        <w:t>Fusarium</w:t>
      </w:r>
      <w:proofErr w:type="spellEnd"/>
      <w:r w:rsidR="003E682B" w:rsidRPr="000B6AAE">
        <w:rPr>
          <w:rFonts w:cs="Times New Roman"/>
          <w:i/>
          <w:iCs/>
          <w:sz w:val="24"/>
          <w:szCs w:val="24"/>
        </w:rPr>
        <w:t xml:space="preserve"> </w:t>
      </w:r>
      <w:proofErr w:type="spellStart"/>
      <w:r w:rsidR="003E682B" w:rsidRPr="000B6AAE">
        <w:rPr>
          <w:rFonts w:cs="Times New Roman"/>
          <w:i/>
          <w:iCs/>
          <w:sz w:val="24"/>
          <w:szCs w:val="24"/>
        </w:rPr>
        <w:t>spp</w:t>
      </w:r>
      <w:proofErr w:type="spellEnd"/>
      <w:r w:rsidR="003E682B" w:rsidRPr="000B6AAE">
        <w:rPr>
          <w:rFonts w:cs="Times New Roman"/>
          <w:i/>
          <w:iCs/>
          <w:sz w:val="24"/>
          <w:szCs w:val="24"/>
        </w:rPr>
        <w:t>.)</w:t>
      </w:r>
      <w:r w:rsidR="003E682B" w:rsidRPr="000B6AAE">
        <w:rPr>
          <w:rFonts w:cs="Times New Roman"/>
          <w:sz w:val="24"/>
          <w:szCs w:val="24"/>
        </w:rPr>
        <w:t xml:space="preserve"> și a manei ( </w:t>
      </w:r>
      <w:proofErr w:type="spellStart"/>
      <w:r w:rsidR="003E682B" w:rsidRPr="000B6AAE">
        <w:rPr>
          <w:rFonts w:cs="Times New Roman"/>
          <w:i/>
          <w:iCs/>
          <w:sz w:val="24"/>
          <w:szCs w:val="24"/>
        </w:rPr>
        <w:t>Plasmopara</w:t>
      </w:r>
      <w:proofErr w:type="spellEnd"/>
      <w:r w:rsidR="003E682B" w:rsidRPr="000B6AAE">
        <w:rPr>
          <w:rFonts w:cs="Times New Roman"/>
          <w:i/>
          <w:iCs/>
          <w:sz w:val="24"/>
          <w:szCs w:val="24"/>
        </w:rPr>
        <w:t xml:space="preserve"> </w:t>
      </w:r>
      <w:proofErr w:type="spellStart"/>
      <w:r w:rsidR="003E682B" w:rsidRPr="000B6AAE">
        <w:rPr>
          <w:rFonts w:cs="Times New Roman"/>
          <w:i/>
          <w:iCs/>
          <w:sz w:val="24"/>
          <w:szCs w:val="24"/>
        </w:rPr>
        <w:t>halstedii</w:t>
      </w:r>
      <w:proofErr w:type="spellEnd"/>
      <w:r w:rsidR="003E682B" w:rsidRPr="000B6AAE">
        <w:rPr>
          <w:rFonts w:cs="Times New Roman"/>
          <w:sz w:val="24"/>
          <w:szCs w:val="24"/>
        </w:rPr>
        <w:t>)</w:t>
      </w:r>
      <w:r w:rsidR="00697CFD" w:rsidRPr="000B6AAE">
        <w:rPr>
          <w:rFonts w:cs="Times New Roman"/>
          <w:sz w:val="24"/>
          <w:szCs w:val="24"/>
        </w:rPr>
        <w:t>.</w:t>
      </w:r>
    </w:p>
    <w:p w14:paraId="3F6E9848" w14:textId="4CF4F56B" w:rsidR="00EE0E79" w:rsidRPr="000B6AAE" w:rsidRDefault="00EE0E79" w:rsidP="001B21A4">
      <w:pPr>
        <w:jc w:val="both"/>
        <w:rPr>
          <w:rFonts w:cs="Times New Roman"/>
          <w:sz w:val="24"/>
          <w:szCs w:val="24"/>
        </w:rPr>
      </w:pPr>
      <w:r w:rsidRPr="000B6AAE">
        <w:rPr>
          <w:rFonts w:cs="Times New Roman"/>
          <w:sz w:val="24"/>
          <w:szCs w:val="24"/>
        </w:rPr>
        <w:t xml:space="preserve">        </w:t>
      </w:r>
      <w:bookmarkStart w:id="0" w:name="_GoBack"/>
      <w:r w:rsidRPr="000B6AAE">
        <w:rPr>
          <w:rFonts w:cs="Times New Roman"/>
          <w:b/>
          <w:sz w:val="24"/>
          <w:szCs w:val="24"/>
        </w:rPr>
        <w:t xml:space="preserve">Tratamentul </w:t>
      </w:r>
      <w:bookmarkEnd w:id="0"/>
      <w:r w:rsidRPr="000B6AAE">
        <w:rPr>
          <w:rFonts w:cs="Times New Roman"/>
          <w:sz w:val="24"/>
          <w:szCs w:val="24"/>
        </w:rPr>
        <w:t xml:space="preserve">semințelor de floarea-soarelui va fi efectuat numai de </w:t>
      </w:r>
      <w:r w:rsidRPr="000B6AAE">
        <w:rPr>
          <w:rFonts w:cs="Times New Roman"/>
          <w:b/>
          <w:sz w:val="24"/>
          <w:szCs w:val="24"/>
        </w:rPr>
        <w:t>prestatorii de servicii autorizați</w:t>
      </w:r>
      <w:r w:rsidRPr="000B6AAE">
        <w:rPr>
          <w:rFonts w:cs="Times New Roman"/>
          <w:sz w:val="24"/>
          <w:szCs w:val="24"/>
        </w:rPr>
        <w:t>.</w:t>
      </w:r>
    </w:p>
    <w:p w14:paraId="6C8A7DB1" w14:textId="4C84A484" w:rsidR="00EE0E79" w:rsidRPr="000B6AAE" w:rsidRDefault="00EE0E79" w:rsidP="001B21A4">
      <w:pPr>
        <w:jc w:val="both"/>
        <w:rPr>
          <w:rFonts w:cs="Times New Roman"/>
          <w:sz w:val="24"/>
          <w:szCs w:val="24"/>
        </w:rPr>
      </w:pPr>
      <w:r w:rsidRPr="000B6AAE">
        <w:rPr>
          <w:rFonts w:cs="Times New Roman"/>
          <w:sz w:val="24"/>
          <w:szCs w:val="24"/>
        </w:rPr>
        <w:t xml:space="preserve">       </w:t>
      </w:r>
      <w:r w:rsidR="0006711C" w:rsidRPr="000B6AAE">
        <w:rPr>
          <w:rFonts w:cs="Times New Roman"/>
          <w:sz w:val="24"/>
          <w:szCs w:val="24"/>
        </w:rPr>
        <w:t xml:space="preserve"> </w:t>
      </w:r>
      <w:r w:rsidRPr="000B6AAE">
        <w:rPr>
          <w:rFonts w:cs="Times New Roman"/>
          <w:sz w:val="24"/>
          <w:szCs w:val="24"/>
        </w:rPr>
        <w:t xml:space="preserve"> Compania responsabilă de comercializarea produsului de protecție a plantelor ( deținătorul omologării) va comercializa produsul direct sau prin distribuitori la operatorii economici prestatori de servicii autorizați înregistrați la oficiile fitosanitare județene, care fac dovada că tratamentul va fi efectuat în instalații profesionale și cu personal calificat (stații/mașini de tratare a semințelor)</w:t>
      </w:r>
    </w:p>
    <w:p w14:paraId="69D7F113" w14:textId="415AA190" w:rsidR="006C781C" w:rsidRPr="000B6AAE" w:rsidRDefault="00EE0E79" w:rsidP="006C781C">
      <w:pPr>
        <w:jc w:val="both"/>
        <w:rPr>
          <w:rFonts w:cs="Times New Roman"/>
          <w:sz w:val="24"/>
          <w:szCs w:val="24"/>
        </w:rPr>
      </w:pPr>
      <w:r w:rsidRPr="000B6AAE">
        <w:rPr>
          <w:rFonts w:cs="Times New Roman"/>
          <w:sz w:val="24"/>
          <w:szCs w:val="24"/>
        </w:rPr>
        <w:t xml:space="preserve">       </w:t>
      </w:r>
      <w:r w:rsidR="006C781C" w:rsidRPr="000B6AAE">
        <w:rPr>
          <w:rFonts w:cs="Times New Roman"/>
          <w:sz w:val="24"/>
          <w:szCs w:val="24"/>
        </w:rPr>
        <w:t xml:space="preserve"> Operatorii economici care comercializează sămânța de floarea-soarelui tratată cu produsul </w:t>
      </w:r>
      <w:r w:rsidR="006C781C" w:rsidRPr="000B6AAE">
        <w:rPr>
          <w:rFonts w:cs="Times New Roman"/>
          <w:b/>
          <w:bCs/>
          <w:sz w:val="24"/>
          <w:szCs w:val="24"/>
        </w:rPr>
        <w:t>SCENIC GOLD 350 FS</w:t>
      </w:r>
      <w:r w:rsidR="006C781C" w:rsidRPr="000B6AAE">
        <w:rPr>
          <w:rFonts w:cs="Times New Roman"/>
          <w:sz w:val="24"/>
          <w:szCs w:val="24"/>
        </w:rPr>
        <w:t xml:space="preserve"> sunt obligați să preia de la fermieri întreaga cantitate de sămânță tratată rămasă neînsămânțată în această campanie, sămânță care va fi neutralizată de o firmă specializată.</w:t>
      </w:r>
    </w:p>
    <w:p w14:paraId="39B9EA0D" w14:textId="0777BE80" w:rsidR="00912470" w:rsidRPr="000B6AAE" w:rsidRDefault="00912470" w:rsidP="00912470">
      <w:pPr>
        <w:jc w:val="both"/>
        <w:rPr>
          <w:rFonts w:cs="Times New Roman"/>
          <w:sz w:val="24"/>
          <w:szCs w:val="24"/>
        </w:rPr>
      </w:pPr>
      <w:r w:rsidRPr="000B6AAE">
        <w:rPr>
          <w:rFonts w:cs="Times New Roman"/>
          <w:sz w:val="24"/>
          <w:szCs w:val="24"/>
        </w:rPr>
        <w:t xml:space="preserve">       În vederea reducerii riscului asociat utilizării produselor de protecția plantelor, se vor aplica cu strictețe următoarele măsuri:</w:t>
      </w:r>
    </w:p>
    <w:p w14:paraId="3EA22E43" w14:textId="77777777" w:rsidR="00217C31" w:rsidRPr="000B6AAE" w:rsidRDefault="00217C31" w:rsidP="00217C31">
      <w:pPr>
        <w:pStyle w:val="Listparagraf"/>
        <w:numPr>
          <w:ilvl w:val="0"/>
          <w:numId w:val="1"/>
        </w:numPr>
        <w:jc w:val="both"/>
        <w:rPr>
          <w:rFonts w:cs="Times New Roman"/>
          <w:sz w:val="24"/>
          <w:szCs w:val="24"/>
        </w:rPr>
      </w:pPr>
      <w:r w:rsidRPr="000B6AAE">
        <w:rPr>
          <w:rFonts w:cs="Times New Roman"/>
          <w:sz w:val="24"/>
          <w:szCs w:val="24"/>
        </w:rPr>
        <w:t>însămânțarea se va efectua cu semănători dotate cu deflector care să asigure reducerea riscului, respectând buna practică agricolă;</w:t>
      </w:r>
    </w:p>
    <w:p w14:paraId="4B44CF67" w14:textId="6D4AD701" w:rsidR="002C45EE" w:rsidRPr="000B6AAE" w:rsidRDefault="002C45EE" w:rsidP="002C45EE">
      <w:pPr>
        <w:pStyle w:val="Listparagraf"/>
        <w:numPr>
          <w:ilvl w:val="0"/>
          <w:numId w:val="1"/>
        </w:numPr>
        <w:jc w:val="both"/>
        <w:rPr>
          <w:rFonts w:cs="Times New Roman"/>
          <w:sz w:val="24"/>
          <w:szCs w:val="24"/>
        </w:rPr>
      </w:pPr>
      <w:r w:rsidRPr="000B6AAE">
        <w:rPr>
          <w:rFonts w:cs="Times New Roman"/>
          <w:sz w:val="24"/>
          <w:szCs w:val="24"/>
        </w:rPr>
        <w:t>pentru protecția păsărilor și mamiferelor sălbatice, semințele den floarea-soarelui tratate cu produsul de protecția plantelor</w:t>
      </w:r>
      <w:r w:rsidRPr="000B6AAE">
        <w:rPr>
          <w:rFonts w:cs="Times New Roman"/>
          <w:b/>
          <w:bCs/>
          <w:sz w:val="24"/>
          <w:szCs w:val="24"/>
        </w:rPr>
        <w:t xml:space="preserve"> SCENIC GOLD 350 FS</w:t>
      </w:r>
      <w:r w:rsidRPr="000B6AAE">
        <w:rPr>
          <w:rFonts w:cs="Times New Roman"/>
          <w:sz w:val="24"/>
          <w:szCs w:val="24"/>
        </w:rPr>
        <w:t xml:space="preserve"> </w:t>
      </w:r>
      <w:r w:rsidRPr="000B6AAE">
        <w:rPr>
          <w:rFonts w:cs="Times New Roman"/>
          <w:b/>
          <w:bCs/>
          <w:sz w:val="24"/>
          <w:szCs w:val="24"/>
        </w:rPr>
        <w:t xml:space="preserve"> </w:t>
      </w:r>
      <w:r w:rsidRPr="000B6AAE">
        <w:rPr>
          <w:rFonts w:cs="Times New Roman"/>
          <w:sz w:val="24"/>
          <w:szCs w:val="24"/>
        </w:rPr>
        <w:t>trebuie încorporate integral în sol;</w:t>
      </w:r>
    </w:p>
    <w:p w14:paraId="364109CC" w14:textId="77777777" w:rsidR="000B6AAE" w:rsidRDefault="000B6AAE" w:rsidP="007D0749">
      <w:pPr>
        <w:pStyle w:val="Listparagraf"/>
        <w:numPr>
          <w:ilvl w:val="0"/>
          <w:numId w:val="1"/>
        </w:numPr>
        <w:jc w:val="both"/>
        <w:rPr>
          <w:rFonts w:cs="Times New Roman"/>
          <w:sz w:val="24"/>
          <w:szCs w:val="24"/>
        </w:rPr>
      </w:pPr>
    </w:p>
    <w:p w14:paraId="7821A99A" w14:textId="77777777" w:rsidR="000B6AAE" w:rsidRDefault="000B6AAE" w:rsidP="000B6AAE">
      <w:pPr>
        <w:pStyle w:val="Listparagraf"/>
        <w:ind w:left="1020"/>
        <w:jc w:val="both"/>
        <w:rPr>
          <w:rFonts w:cs="Times New Roman"/>
          <w:sz w:val="24"/>
          <w:szCs w:val="24"/>
        </w:rPr>
      </w:pPr>
    </w:p>
    <w:p w14:paraId="3E7478A0" w14:textId="77777777" w:rsidR="000B6AAE" w:rsidRPr="000B6AAE" w:rsidRDefault="000B6AAE" w:rsidP="000B6AAE">
      <w:pPr>
        <w:ind w:left="660"/>
        <w:jc w:val="both"/>
        <w:rPr>
          <w:rFonts w:cs="Times New Roman"/>
          <w:sz w:val="24"/>
          <w:szCs w:val="24"/>
        </w:rPr>
      </w:pPr>
    </w:p>
    <w:p w14:paraId="333223E3" w14:textId="2707A731" w:rsidR="00217C31" w:rsidRPr="000B6AAE" w:rsidRDefault="002C45EE" w:rsidP="007D0749">
      <w:pPr>
        <w:pStyle w:val="Listparagraf"/>
        <w:numPr>
          <w:ilvl w:val="0"/>
          <w:numId w:val="1"/>
        </w:numPr>
        <w:jc w:val="both"/>
        <w:rPr>
          <w:rFonts w:cs="Times New Roman"/>
          <w:sz w:val="24"/>
          <w:szCs w:val="24"/>
        </w:rPr>
      </w:pPr>
      <w:r w:rsidRPr="000B6AAE">
        <w:rPr>
          <w:rFonts w:cs="Times New Roman"/>
          <w:sz w:val="24"/>
          <w:szCs w:val="24"/>
        </w:rPr>
        <w:t>după însămânțare, în momentul controlului, nu trebuie să se depisteze sămânță de floarea-soarelui tratată neîncorporată în sol;</w:t>
      </w:r>
    </w:p>
    <w:p w14:paraId="32E8CCAB" w14:textId="086C0D99" w:rsidR="0006711C" w:rsidRPr="000B6AAE" w:rsidRDefault="0006711C" w:rsidP="007D0749">
      <w:pPr>
        <w:pStyle w:val="Listparagraf"/>
        <w:numPr>
          <w:ilvl w:val="0"/>
          <w:numId w:val="1"/>
        </w:numPr>
        <w:jc w:val="both"/>
        <w:rPr>
          <w:rFonts w:cs="Times New Roman"/>
          <w:sz w:val="24"/>
          <w:szCs w:val="24"/>
        </w:rPr>
      </w:pPr>
      <w:r w:rsidRPr="000B6AAE">
        <w:rPr>
          <w:rFonts w:cs="Times New Roman"/>
          <w:sz w:val="24"/>
          <w:szCs w:val="24"/>
        </w:rPr>
        <w:t>este strict interzisă realizarea semănatului în condiții de vânt puternic din cauza emisiilor de praf și a contaminării culturilor nevizate.</w:t>
      </w:r>
    </w:p>
    <w:p w14:paraId="529BAD71" w14:textId="77777777" w:rsidR="007D0749" w:rsidRPr="000B6AAE" w:rsidRDefault="007D0749" w:rsidP="007D0749">
      <w:pPr>
        <w:ind w:left="660"/>
        <w:jc w:val="both"/>
        <w:rPr>
          <w:rFonts w:cs="Times New Roman"/>
          <w:sz w:val="24"/>
          <w:szCs w:val="24"/>
        </w:rPr>
      </w:pPr>
    </w:p>
    <w:p w14:paraId="52C4249F" w14:textId="60ADFAC3" w:rsidR="0006711C" w:rsidRPr="000B6AAE" w:rsidRDefault="007D0749" w:rsidP="000B6AAE">
      <w:pPr>
        <w:jc w:val="center"/>
        <w:rPr>
          <w:rFonts w:cs="Times New Roman"/>
          <w:b/>
          <w:bCs/>
          <w:sz w:val="24"/>
          <w:szCs w:val="24"/>
        </w:rPr>
      </w:pPr>
      <w:r w:rsidRPr="000B6AAE">
        <w:rPr>
          <w:rFonts w:cs="Times New Roman"/>
          <w:b/>
          <w:bCs/>
          <w:sz w:val="24"/>
          <w:szCs w:val="24"/>
        </w:rPr>
        <w:t>Este strict interzisă crearea de stocuri de sămânță de floarea-soarelui tratată cu produsul de protecție a plantelor  SCENIC GOLD 350 FS după data 13 aprilie 2025.</w:t>
      </w:r>
    </w:p>
    <w:p w14:paraId="0E8E1012" w14:textId="77777777" w:rsidR="0006711C" w:rsidRPr="000B6AAE" w:rsidRDefault="0006711C" w:rsidP="00B850E9">
      <w:pPr>
        <w:jc w:val="center"/>
        <w:rPr>
          <w:sz w:val="24"/>
          <w:szCs w:val="24"/>
        </w:rPr>
      </w:pPr>
    </w:p>
    <w:p w14:paraId="790FBE84" w14:textId="77777777" w:rsidR="0006711C" w:rsidRPr="000B6AAE" w:rsidRDefault="0006711C" w:rsidP="00B850E9">
      <w:pPr>
        <w:jc w:val="center"/>
        <w:rPr>
          <w:sz w:val="24"/>
          <w:szCs w:val="24"/>
        </w:rPr>
      </w:pPr>
    </w:p>
    <w:p w14:paraId="43561A61" w14:textId="77777777" w:rsidR="0006711C" w:rsidRPr="000B6AAE" w:rsidRDefault="0006711C" w:rsidP="00B850E9">
      <w:pPr>
        <w:jc w:val="center"/>
        <w:rPr>
          <w:rFonts w:cs="Times New Roman"/>
          <w:sz w:val="24"/>
          <w:szCs w:val="24"/>
        </w:rPr>
      </w:pPr>
    </w:p>
    <w:tbl>
      <w:tblPr>
        <w:tblStyle w:val="GrilTabel"/>
        <w:tblW w:w="0" w:type="auto"/>
        <w:tblLook w:val="04A0" w:firstRow="1" w:lastRow="0" w:firstColumn="1" w:lastColumn="0" w:noHBand="0" w:noVBand="1"/>
      </w:tblPr>
      <w:tblGrid>
        <w:gridCol w:w="1980"/>
        <w:gridCol w:w="2268"/>
        <w:gridCol w:w="4468"/>
      </w:tblGrid>
      <w:tr w:rsidR="0006711C" w:rsidRPr="000B6AAE" w14:paraId="09918A0A" w14:textId="77777777" w:rsidTr="000C184F">
        <w:tc>
          <w:tcPr>
            <w:tcW w:w="1980" w:type="dxa"/>
          </w:tcPr>
          <w:p w14:paraId="5E34F556" w14:textId="0F04A8C8" w:rsidR="0006711C" w:rsidRPr="000B6AAE" w:rsidRDefault="0006711C" w:rsidP="00B850E9">
            <w:pPr>
              <w:jc w:val="center"/>
              <w:rPr>
                <w:rFonts w:cs="Times New Roman"/>
                <w:b/>
                <w:bCs/>
                <w:sz w:val="24"/>
                <w:szCs w:val="24"/>
              </w:rPr>
            </w:pPr>
            <w:r w:rsidRPr="000B6AAE">
              <w:rPr>
                <w:rFonts w:cs="Times New Roman"/>
                <w:b/>
                <w:bCs/>
                <w:sz w:val="24"/>
                <w:szCs w:val="24"/>
              </w:rPr>
              <w:t>CULTURA</w:t>
            </w:r>
          </w:p>
        </w:tc>
        <w:tc>
          <w:tcPr>
            <w:tcW w:w="2268" w:type="dxa"/>
          </w:tcPr>
          <w:p w14:paraId="30B4BE4F" w14:textId="583F8924" w:rsidR="0006711C" w:rsidRPr="000B6AAE" w:rsidRDefault="0006711C" w:rsidP="00B850E9">
            <w:pPr>
              <w:jc w:val="center"/>
              <w:rPr>
                <w:rFonts w:cs="Times New Roman"/>
                <w:b/>
                <w:bCs/>
                <w:caps/>
                <w:sz w:val="24"/>
                <w:szCs w:val="24"/>
              </w:rPr>
            </w:pPr>
            <w:r w:rsidRPr="000B6AAE">
              <w:rPr>
                <w:rFonts w:cs="Times New Roman"/>
                <w:b/>
                <w:bCs/>
                <w:caps/>
                <w:sz w:val="24"/>
                <w:szCs w:val="24"/>
              </w:rPr>
              <w:t>agent de dăunare</w:t>
            </w:r>
          </w:p>
        </w:tc>
        <w:tc>
          <w:tcPr>
            <w:tcW w:w="4468" w:type="dxa"/>
          </w:tcPr>
          <w:p w14:paraId="20F59CEA" w14:textId="0FAD6E20" w:rsidR="0006711C" w:rsidRPr="000B6AAE" w:rsidRDefault="0006711C" w:rsidP="00B850E9">
            <w:pPr>
              <w:jc w:val="center"/>
              <w:rPr>
                <w:rFonts w:cs="Times New Roman"/>
                <w:b/>
                <w:bCs/>
                <w:sz w:val="24"/>
                <w:szCs w:val="24"/>
              </w:rPr>
            </w:pPr>
            <w:r w:rsidRPr="000B6AAE">
              <w:rPr>
                <w:rFonts w:cs="Times New Roman"/>
                <w:b/>
                <w:bCs/>
                <w:sz w:val="24"/>
                <w:szCs w:val="24"/>
              </w:rPr>
              <w:t>DOZA</w:t>
            </w:r>
          </w:p>
        </w:tc>
      </w:tr>
      <w:tr w:rsidR="0006711C" w:rsidRPr="000B6AAE" w14:paraId="3611E8D6" w14:textId="77777777" w:rsidTr="000C184F">
        <w:tc>
          <w:tcPr>
            <w:tcW w:w="1980" w:type="dxa"/>
          </w:tcPr>
          <w:p w14:paraId="2F694A9F" w14:textId="6C69FC61" w:rsidR="0006711C" w:rsidRPr="000B6AAE" w:rsidRDefault="0006711C" w:rsidP="00B850E9">
            <w:pPr>
              <w:jc w:val="center"/>
              <w:rPr>
                <w:rFonts w:cs="Times New Roman"/>
                <w:b/>
                <w:bCs/>
                <w:sz w:val="24"/>
                <w:szCs w:val="24"/>
              </w:rPr>
            </w:pPr>
            <w:r w:rsidRPr="000B6AAE">
              <w:rPr>
                <w:rFonts w:cs="Times New Roman"/>
                <w:b/>
                <w:bCs/>
                <w:sz w:val="24"/>
                <w:szCs w:val="24"/>
              </w:rPr>
              <w:t>Floarea-soarelui</w:t>
            </w:r>
          </w:p>
        </w:tc>
        <w:tc>
          <w:tcPr>
            <w:tcW w:w="2268" w:type="dxa"/>
          </w:tcPr>
          <w:p w14:paraId="64B38DED" w14:textId="77777777" w:rsidR="0006711C" w:rsidRPr="000B6AAE" w:rsidRDefault="0006711C" w:rsidP="00B850E9">
            <w:pPr>
              <w:jc w:val="center"/>
              <w:rPr>
                <w:rFonts w:cs="Times New Roman"/>
                <w:b/>
                <w:bCs/>
                <w:i/>
                <w:iCs/>
                <w:sz w:val="24"/>
                <w:szCs w:val="24"/>
              </w:rPr>
            </w:pPr>
            <w:proofErr w:type="spellStart"/>
            <w:r w:rsidRPr="000B6AAE">
              <w:rPr>
                <w:rFonts w:cs="Times New Roman"/>
                <w:b/>
                <w:bCs/>
                <w:i/>
                <w:iCs/>
                <w:sz w:val="24"/>
                <w:szCs w:val="24"/>
              </w:rPr>
              <w:t>Pythium</w:t>
            </w:r>
            <w:proofErr w:type="spellEnd"/>
            <w:r w:rsidRPr="000B6AAE">
              <w:rPr>
                <w:rFonts w:cs="Times New Roman"/>
                <w:b/>
                <w:bCs/>
                <w:i/>
                <w:iCs/>
                <w:sz w:val="24"/>
                <w:szCs w:val="24"/>
              </w:rPr>
              <w:t xml:space="preserve"> </w:t>
            </w:r>
            <w:proofErr w:type="spellStart"/>
            <w:r w:rsidRPr="000B6AAE">
              <w:rPr>
                <w:rFonts w:cs="Times New Roman"/>
                <w:b/>
                <w:bCs/>
                <w:i/>
                <w:iCs/>
                <w:sz w:val="24"/>
                <w:szCs w:val="24"/>
              </w:rPr>
              <w:t>spp</w:t>
            </w:r>
            <w:proofErr w:type="spellEnd"/>
          </w:p>
          <w:p w14:paraId="35CF08F5" w14:textId="77777777" w:rsidR="0006711C" w:rsidRPr="000B6AAE" w:rsidRDefault="0006711C" w:rsidP="00B850E9">
            <w:pPr>
              <w:jc w:val="center"/>
              <w:rPr>
                <w:rFonts w:cs="Times New Roman"/>
                <w:b/>
                <w:bCs/>
                <w:i/>
                <w:iCs/>
                <w:sz w:val="24"/>
                <w:szCs w:val="24"/>
              </w:rPr>
            </w:pPr>
            <w:proofErr w:type="spellStart"/>
            <w:r w:rsidRPr="000B6AAE">
              <w:rPr>
                <w:rFonts w:cs="Times New Roman"/>
                <w:b/>
                <w:bCs/>
                <w:i/>
                <w:iCs/>
                <w:sz w:val="24"/>
                <w:szCs w:val="24"/>
              </w:rPr>
              <w:t>Fusarium</w:t>
            </w:r>
            <w:proofErr w:type="spellEnd"/>
            <w:r w:rsidRPr="000B6AAE">
              <w:rPr>
                <w:rFonts w:cs="Times New Roman"/>
                <w:b/>
                <w:bCs/>
                <w:i/>
                <w:iCs/>
                <w:sz w:val="24"/>
                <w:szCs w:val="24"/>
              </w:rPr>
              <w:t xml:space="preserve"> </w:t>
            </w:r>
            <w:proofErr w:type="spellStart"/>
            <w:r w:rsidRPr="000B6AAE">
              <w:rPr>
                <w:rFonts w:cs="Times New Roman"/>
                <w:b/>
                <w:bCs/>
                <w:i/>
                <w:iCs/>
                <w:sz w:val="24"/>
                <w:szCs w:val="24"/>
              </w:rPr>
              <w:t>spp</w:t>
            </w:r>
            <w:proofErr w:type="spellEnd"/>
          </w:p>
          <w:p w14:paraId="756076F2" w14:textId="2960B091" w:rsidR="0006711C" w:rsidRPr="000B6AAE" w:rsidRDefault="0006711C" w:rsidP="00B850E9">
            <w:pPr>
              <w:jc w:val="center"/>
              <w:rPr>
                <w:rFonts w:cs="Times New Roman"/>
                <w:b/>
                <w:bCs/>
                <w:sz w:val="24"/>
                <w:szCs w:val="24"/>
              </w:rPr>
            </w:pPr>
            <w:proofErr w:type="spellStart"/>
            <w:r w:rsidRPr="000B6AAE">
              <w:rPr>
                <w:rFonts w:cs="Times New Roman"/>
                <w:b/>
                <w:bCs/>
                <w:i/>
                <w:iCs/>
                <w:sz w:val="24"/>
                <w:szCs w:val="24"/>
              </w:rPr>
              <w:t>Plasmopara</w:t>
            </w:r>
            <w:proofErr w:type="spellEnd"/>
            <w:r w:rsidRPr="000B6AAE">
              <w:rPr>
                <w:rFonts w:cs="Times New Roman"/>
                <w:b/>
                <w:bCs/>
                <w:i/>
                <w:iCs/>
                <w:sz w:val="24"/>
                <w:szCs w:val="24"/>
              </w:rPr>
              <w:t xml:space="preserve"> </w:t>
            </w:r>
            <w:proofErr w:type="spellStart"/>
            <w:r w:rsidRPr="000B6AAE">
              <w:rPr>
                <w:rFonts w:cs="Times New Roman"/>
                <w:b/>
                <w:bCs/>
                <w:i/>
                <w:iCs/>
                <w:sz w:val="24"/>
                <w:szCs w:val="24"/>
              </w:rPr>
              <w:t>halstedii</w:t>
            </w:r>
            <w:proofErr w:type="spellEnd"/>
          </w:p>
        </w:tc>
        <w:tc>
          <w:tcPr>
            <w:tcW w:w="4468" w:type="dxa"/>
          </w:tcPr>
          <w:p w14:paraId="3781CC56" w14:textId="052918BF" w:rsidR="0006711C" w:rsidRPr="000B6AAE" w:rsidRDefault="0006711C" w:rsidP="0006711C">
            <w:pPr>
              <w:rPr>
                <w:rFonts w:cs="Times New Roman"/>
                <w:b/>
                <w:bCs/>
                <w:sz w:val="24"/>
                <w:szCs w:val="24"/>
              </w:rPr>
            </w:pPr>
            <w:r w:rsidRPr="000B6AAE">
              <w:rPr>
                <w:rFonts w:cs="Times New Roman"/>
                <w:b/>
                <w:bCs/>
                <w:sz w:val="24"/>
                <w:szCs w:val="24"/>
              </w:rPr>
              <w:t>unitatea: 10000 de semințe</w:t>
            </w:r>
          </w:p>
          <w:p w14:paraId="0988C920" w14:textId="0F78D419" w:rsidR="0006711C" w:rsidRPr="000B6AAE" w:rsidRDefault="0006711C" w:rsidP="0006711C">
            <w:pPr>
              <w:rPr>
                <w:rFonts w:cs="Times New Roman"/>
                <w:b/>
                <w:bCs/>
                <w:sz w:val="24"/>
                <w:szCs w:val="24"/>
              </w:rPr>
            </w:pPr>
            <w:r w:rsidRPr="000B6AAE">
              <w:rPr>
                <w:rFonts w:cs="Times New Roman"/>
                <w:b/>
                <w:bCs/>
                <w:sz w:val="24"/>
                <w:szCs w:val="24"/>
              </w:rPr>
              <w:t>densitatea de semănat: 5 -6,5 unități/ha</w:t>
            </w:r>
          </w:p>
          <w:p w14:paraId="5F9887D8" w14:textId="144BBE81" w:rsidR="0006711C" w:rsidRPr="000B6AAE" w:rsidRDefault="0006711C" w:rsidP="0006711C">
            <w:pPr>
              <w:rPr>
                <w:rFonts w:cs="Times New Roman"/>
                <w:b/>
                <w:bCs/>
                <w:sz w:val="24"/>
                <w:szCs w:val="24"/>
              </w:rPr>
            </w:pPr>
            <w:r w:rsidRPr="000B6AAE">
              <w:rPr>
                <w:rFonts w:cs="Times New Roman"/>
                <w:b/>
                <w:bCs/>
                <w:sz w:val="24"/>
                <w:szCs w:val="24"/>
              </w:rPr>
              <w:t>încărcare semințe:0,4</w:t>
            </w:r>
            <w:r w:rsidR="000C184F" w:rsidRPr="000B6AAE">
              <w:rPr>
                <w:rFonts w:cs="Times New Roman"/>
                <w:b/>
                <w:bCs/>
                <w:sz w:val="24"/>
                <w:szCs w:val="24"/>
              </w:rPr>
              <w:t xml:space="preserve">5 </w:t>
            </w:r>
            <w:proofErr w:type="spellStart"/>
            <w:r w:rsidR="000C184F" w:rsidRPr="000B6AAE">
              <w:rPr>
                <w:rFonts w:cs="Times New Roman"/>
                <w:b/>
                <w:bCs/>
                <w:sz w:val="24"/>
                <w:szCs w:val="24"/>
              </w:rPr>
              <w:t>u</w:t>
            </w:r>
            <w:r w:rsidRPr="000B6AAE">
              <w:rPr>
                <w:rFonts w:cs="Times New Roman"/>
                <w:b/>
                <w:bCs/>
                <w:sz w:val="24"/>
                <w:szCs w:val="24"/>
              </w:rPr>
              <w:t>L</w:t>
            </w:r>
            <w:proofErr w:type="spellEnd"/>
            <w:r w:rsidRPr="000B6AAE">
              <w:rPr>
                <w:rFonts w:cs="Times New Roman"/>
                <w:b/>
                <w:bCs/>
                <w:sz w:val="24"/>
                <w:szCs w:val="24"/>
              </w:rPr>
              <w:t>/sămânță</w:t>
            </w:r>
          </w:p>
          <w:p w14:paraId="79A064A6" w14:textId="3CE71EC1" w:rsidR="0006711C" w:rsidRPr="000B6AAE" w:rsidRDefault="0006711C" w:rsidP="0006711C">
            <w:pPr>
              <w:rPr>
                <w:rFonts w:cs="Times New Roman"/>
                <w:b/>
                <w:bCs/>
                <w:sz w:val="24"/>
                <w:szCs w:val="24"/>
              </w:rPr>
            </w:pPr>
            <w:r w:rsidRPr="000B6AAE">
              <w:rPr>
                <w:rFonts w:cs="Times New Roman"/>
                <w:b/>
                <w:bCs/>
                <w:sz w:val="24"/>
                <w:szCs w:val="24"/>
              </w:rPr>
              <w:t>TGW: 50 - 80 g</w:t>
            </w:r>
          </w:p>
          <w:p w14:paraId="194225D3" w14:textId="52F45B78" w:rsidR="0006711C" w:rsidRPr="000B6AAE" w:rsidRDefault="0006711C" w:rsidP="0006711C">
            <w:pPr>
              <w:rPr>
                <w:rFonts w:cs="Times New Roman"/>
                <w:b/>
                <w:bCs/>
                <w:sz w:val="24"/>
                <w:szCs w:val="24"/>
              </w:rPr>
            </w:pPr>
            <w:r w:rsidRPr="000B6AAE">
              <w:rPr>
                <w:rFonts w:cs="Times New Roman"/>
                <w:b/>
                <w:bCs/>
                <w:sz w:val="24"/>
                <w:szCs w:val="24"/>
              </w:rPr>
              <w:t>încărcare produs: 0,0</w:t>
            </w:r>
            <w:r w:rsidR="000C184F" w:rsidRPr="000B6AAE">
              <w:rPr>
                <w:rFonts w:cs="Times New Roman"/>
                <w:b/>
                <w:bCs/>
                <w:sz w:val="24"/>
                <w:szCs w:val="24"/>
              </w:rPr>
              <w:t>045</w:t>
            </w:r>
            <w:r w:rsidRPr="000B6AAE">
              <w:rPr>
                <w:rFonts w:cs="Times New Roman"/>
                <w:b/>
                <w:bCs/>
                <w:sz w:val="24"/>
                <w:szCs w:val="24"/>
              </w:rPr>
              <w:t xml:space="preserve"> L/unit</w:t>
            </w:r>
          </w:p>
          <w:p w14:paraId="10C0232B" w14:textId="72A0B14B" w:rsidR="0006711C" w:rsidRPr="000B6AAE" w:rsidRDefault="0006711C" w:rsidP="0006711C">
            <w:pPr>
              <w:rPr>
                <w:rFonts w:cs="Times New Roman"/>
                <w:sz w:val="24"/>
                <w:szCs w:val="24"/>
              </w:rPr>
            </w:pPr>
            <w:r w:rsidRPr="000B6AAE">
              <w:rPr>
                <w:rFonts w:cs="Times New Roman"/>
                <w:b/>
                <w:bCs/>
                <w:sz w:val="24"/>
                <w:szCs w:val="24"/>
              </w:rPr>
              <w:t>volum de suspensie:0,</w:t>
            </w:r>
            <w:r w:rsidR="000C184F" w:rsidRPr="000B6AAE">
              <w:rPr>
                <w:rFonts w:cs="Times New Roman"/>
                <w:b/>
                <w:bCs/>
                <w:sz w:val="24"/>
                <w:szCs w:val="24"/>
              </w:rPr>
              <w:t>0075</w:t>
            </w:r>
            <w:r w:rsidRPr="000B6AAE">
              <w:rPr>
                <w:rFonts w:cs="Times New Roman"/>
                <w:b/>
                <w:bCs/>
                <w:sz w:val="24"/>
                <w:szCs w:val="24"/>
              </w:rPr>
              <w:t>-0,</w:t>
            </w:r>
            <w:r w:rsidR="000C184F" w:rsidRPr="000B6AAE">
              <w:rPr>
                <w:rFonts w:cs="Times New Roman"/>
                <w:b/>
                <w:bCs/>
                <w:sz w:val="24"/>
                <w:szCs w:val="24"/>
              </w:rPr>
              <w:t xml:space="preserve">016 </w:t>
            </w:r>
            <w:r w:rsidRPr="000B6AAE">
              <w:rPr>
                <w:rFonts w:cs="Times New Roman"/>
                <w:b/>
                <w:bCs/>
                <w:sz w:val="24"/>
                <w:szCs w:val="24"/>
              </w:rPr>
              <w:t>L/ unit</w:t>
            </w:r>
          </w:p>
        </w:tc>
      </w:tr>
    </w:tbl>
    <w:p w14:paraId="5C2A9ECC" w14:textId="77777777" w:rsidR="0006711C" w:rsidRPr="000B6AAE" w:rsidRDefault="0006711C" w:rsidP="00B850E9">
      <w:pPr>
        <w:jc w:val="center"/>
        <w:rPr>
          <w:sz w:val="24"/>
          <w:szCs w:val="24"/>
        </w:rPr>
      </w:pPr>
    </w:p>
    <w:p w14:paraId="22796301" w14:textId="77777777" w:rsidR="0006711C" w:rsidRDefault="0006711C" w:rsidP="00B850E9">
      <w:pPr>
        <w:jc w:val="center"/>
      </w:pPr>
    </w:p>
    <w:p w14:paraId="63B896AC" w14:textId="77777777" w:rsidR="0006711C" w:rsidRDefault="0006711C" w:rsidP="00B850E9">
      <w:pPr>
        <w:jc w:val="center"/>
      </w:pPr>
    </w:p>
    <w:p w14:paraId="2062528A" w14:textId="77777777" w:rsidR="007B5F80" w:rsidRDefault="007B5F80" w:rsidP="00B850E9">
      <w:pPr>
        <w:jc w:val="center"/>
      </w:pPr>
    </w:p>
    <w:p w14:paraId="202CA5E4" w14:textId="77777777" w:rsidR="007B5F80" w:rsidRDefault="007B5F80" w:rsidP="00B850E9">
      <w:pPr>
        <w:jc w:val="center"/>
      </w:pPr>
    </w:p>
    <w:p w14:paraId="491BF985" w14:textId="33378B7C" w:rsidR="007B5F80" w:rsidRPr="007B5F80" w:rsidRDefault="000B6AAE" w:rsidP="00B850E9">
      <w:pPr>
        <w:jc w:val="center"/>
        <w:rPr>
          <w:rFonts w:ascii="Times New Roman" w:hAnsi="Times New Roman" w:cs="Times New Roman"/>
          <w:b/>
          <w:bCs/>
          <w:sz w:val="24"/>
          <w:szCs w:val="24"/>
        </w:rPr>
      </w:pPr>
      <w:r>
        <w:rPr>
          <w:rFonts w:ascii="Times New Roman" w:hAnsi="Times New Roman" w:cs="Times New Roman"/>
          <w:b/>
          <w:bCs/>
          <w:sz w:val="24"/>
          <w:szCs w:val="24"/>
        </w:rPr>
        <w:t>ȘEF SERVICIU</w:t>
      </w:r>
    </w:p>
    <w:p w14:paraId="0706D573" w14:textId="57DCB903" w:rsidR="007B5F80" w:rsidRPr="007B5F80" w:rsidRDefault="000B6AAE" w:rsidP="00B850E9">
      <w:pPr>
        <w:jc w:val="center"/>
        <w:rPr>
          <w:rFonts w:ascii="Times New Roman" w:hAnsi="Times New Roman" w:cs="Times New Roman"/>
          <w:b/>
          <w:bCs/>
          <w:sz w:val="24"/>
          <w:szCs w:val="24"/>
        </w:rPr>
      </w:pPr>
      <w:r>
        <w:rPr>
          <w:rFonts w:ascii="Times New Roman" w:hAnsi="Times New Roman" w:cs="Times New Roman"/>
          <w:b/>
          <w:bCs/>
          <w:sz w:val="24"/>
          <w:szCs w:val="24"/>
        </w:rPr>
        <w:t>DOINA MUNTEAN</w:t>
      </w:r>
    </w:p>
    <w:p w14:paraId="0AC33D7F" w14:textId="0D534645" w:rsidR="007B5F80" w:rsidRPr="007B5F80" w:rsidRDefault="007B5F80" w:rsidP="007B5F80">
      <w:pPr>
        <w:rPr>
          <w:rFonts w:ascii="Times New Roman" w:hAnsi="Times New Roman" w:cs="Times New Roman"/>
          <w:b/>
          <w:bCs/>
          <w:sz w:val="24"/>
          <w:szCs w:val="24"/>
        </w:rPr>
      </w:pPr>
    </w:p>
    <w:sectPr w:rsidR="007B5F80" w:rsidRPr="007B5F80">
      <w:headerReference w:type="default" r:id="rId8"/>
      <w:footerReference w:type="default" r:id="rId9"/>
      <w:pgSz w:w="11906" w:h="16850"/>
      <w:pgMar w:top="1060" w:right="1500" w:bottom="1360" w:left="1680" w:header="0" w:footer="1166" w:gutter="0"/>
      <w:pgNumType w:start="1"/>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FC7E" w14:textId="77777777" w:rsidR="00A50528" w:rsidRDefault="00A50528">
      <w:r>
        <w:separator/>
      </w:r>
    </w:p>
  </w:endnote>
  <w:endnote w:type="continuationSeparator" w:id="0">
    <w:p w14:paraId="5D40B095" w14:textId="77777777" w:rsidR="00A50528" w:rsidRDefault="00A5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88D3" w14:textId="77777777" w:rsidR="00CC2D3C" w:rsidRDefault="00A50528">
    <w:pPr>
      <w:pStyle w:val="Corptext"/>
      <w:spacing w:line="4" w:lineRule="auto"/>
      <w:rPr>
        <w:b w:val="0"/>
      </w:rPr>
    </w:pPr>
    <w:r>
      <w:rPr>
        <w:b w:val="0"/>
        <w:noProof/>
        <w:lang w:eastAsia="ro-RO"/>
      </w:rPr>
      <mc:AlternateContent>
        <mc:Choice Requires="wps">
          <w:drawing>
            <wp:anchor distT="0" distB="0" distL="0" distR="0" simplePos="0" relativeHeight="2" behindDoc="1" locked="0" layoutInCell="1" allowOverlap="1" wp14:anchorId="1425E55D" wp14:editId="0CDCD803">
              <wp:simplePos x="0" y="0"/>
              <wp:positionH relativeFrom="page">
                <wp:posOffset>739140</wp:posOffset>
              </wp:positionH>
              <wp:positionV relativeFrom="page">
                <wp:posOffset>9941560</wp:posOffset>
              </wp:positionV>
              <wp:extent cx="2077720" cy="3810"/>
              <wp:effectExtent l="0" t="0" r="0" b="0"/>
              <wp:wrapNone/>
              <wp:docPr id="2" name="Graphic 1"/>
              <wp:cNvGraphicFramePr/>
              <a:graphic xmlns:a="http://schemas.openxmlformats.org/drawingml/2006/main">
                <a:graphicData uri="http://schemas.microsoft.com/office/word/2010/wordprocessingShape">
                  <wps:wsp>
                    <wps:cNvSpPr/>
                    <wps:spPr>
                      <a:xfrm>
                        <a:off x="0" y="0"/>
                        <a:ext cx="2077200" cy="3240"/>
                      </a:xfrm>
                      <a:custGeom>
                        <a:avLst/>
                        <a:gdLst/>
                        <a:ahLst/>
                        <a:cxnLst/>
                        <a:rect l="l" t="t" r="r" b="b"/>
                        <a:pathLst>
                          <a:path w="2075180">
                            <a:moveTo>
                              <a:pt x="0" y="0"/>
                            </a:moveTo>
                            <a:lnTo>
                              <a:pt x="2074849" y="0"/>
                            </a:lnTo>
                          </a:path>
                        </a:pathLst>
                      </a:custGeom>
                      <a:noFill/>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Pr>
        <w:b w:val="0"/>
        <w:noProof/>
        <w:lang w:eastAsia="ro-RO"/>
      </w:rPr>
      <mc:AlternateContent>
        <mc:Choice Requires="wps">
          <w:drawing>
            <wp:anchor distT="0" distB="0" distL="0" distR="0" simplePos="0" relativeHeight="3" behindDoc="1" locked="0" layoutInCell="1" allowOverlap="1" wp14:anchorId="0F57998C" wp14:editId="2EAA5B04">
              <wp:simplePos x="0" y="0"/>
              <wp:positionH relativeFrom="page">
                <wp:posOffset>4715510</wp:posOffset>
              </wp:positionH>
              <wp:positionV relativeFrom="page">
                <wp:posOffset>9941560</wp:posOffset>
              </wp:positionV>
              <wp:extent cx="2077720" cy="3810"/>
              <wp:effectExtent l="0" t="0" r="0" b="0"/>
              <wp:wrapNone/>
              <wp:docPr id="3" name="Graphic 2"/>
              <wp:cNvGraphicFramePr/>
              <a:graphic xmlns:a="http://schemas.openxmlformats.org/drawingml/2006/main">
                <a:graphicData uri="http://schemas.microsoft.com/office/word/2010/wordprocessingShape">
                  <wps:wsp>
                    <wps:cNvSpPr/>
                    <wps:spPr>
                      <a:xfrm>
                        <a:off x="0" y="0"/>
                        <a:ext cx="2077200" cy="3240"/>
                      </a:xfrm>
                      <a:custGeom>
                        <a:avLst/>
                        <a:gdLst/>
                        <a:ahLst/>
                        <a:cxnLst/>
                        <a:rect l="l" t="t" r="r" b="b"/>
                        <a:pathLst>
                          <a:path w="2075180">
                            <a:moveTo>
                              <a:pt x="0" y="0"/>
                            </a:moveTo>
                            <a:lnTo>
                              <a:pt x="2074849" y="0"/>
                            </a:lnTo>
                          </a:path>
                        </a:pathLst>
                      </a:custGeom>
                      <a:noFill/>
                      <a:ln w="19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Pr>
        <w:b w:val="0"/>
        <w:noProof/>
        <w:lang w:eastAsia="ro-RO"/>
      </w:rPr>
      <mc:AlternateContent>
        <mc:Choice Requires="wps">
          <w:drawing>
            <wp:anchor distT="0" distB="0" distL="0" distR="0" simplePos="0" relativeHeight="4" behindDoc="1" locked="0" layoutInCell="1" allowOverlap="1" wp14:anchorId="5872630C" wp14:editId="374E9ED9">
              <wp:simplePos x="0" y="0"/>
              <wp:positionH relativeFrom="page">
                <wp:posOffset>3232150</wp:posOffset>
              </wp:positionH>
              <wp:positionV relativeFrom="page">
                <wp:posOffset>9816465</wp:posOffset>
              </wp:positionV>
              <wp:extent cx="1064895" cy="241300"/>
              <wp:effectExtent l="0" t="0" r="0" b="0"/>
              <wp:wrapNone/>
              <wp:docPr id="4" name="Textbox 3"/>
              <wp:cNvGraphicFramePr/>
              <a:graphic xmlns:a="http://schemas.openxmlformats.org/drawingml/2006/main">
                <a:graphicData uri="http://schemas.microsoft.com/office/word/2010/wordprocessingShape">
                  <wps:wsp>
                    <wps:cNvSpPr/>
                    <wps:spPr>
                      <a:xfrm>
                        <a:off x="0" y="0"/>
                        <a:ext cx="1064160" cy="240840"/>
                      </a:xfrm>
                      <a:prstGeom prst="rect">
                        <a:avLst/>
                      </a:prstGeom>
                      <a:noFill/>
                      <a:ln>
                        <a:noFill/>
                      </a:ln>
                    </wps:spPr>
                    <wps:style>
                      <a:lnRef idx="0">
                        <a:scrgbClr r="0" g="0" b="0"/>
                      </a:lnRef>
                      <a:fillRef idx="0">
                        <a:scrgbClr r="0" g="0" b="0"/>
                      </a:fillRef>
                      <a:effectRef idx="0">
                        <a:scrgbClr r="0" g="0" b="0"/>
                      </a:effectRef>
                      <a:fontRef idx="minor"/>
                    </wps:style>
                    <wps:txbx>
                      <w:txbxContent>
                        <w:p w14:paraId="5E30BC5A" w14:textId="77777777" w:rsidR="00CC2D3C" w:rsidRDefault="00A50528">
                          <w:pPr>
                            <w:pStyle w:val="FrameContents"/>
                            <w:spacing w:before="47"/>
                            <w:ind w:left="20"/>
                          </w:pPr>
                          <w:hyperlink r:id="rId1">
                            <w:r w:rsidR="00CC2D3C">
                              <w:rPr>
                                <w:rStyle w:val="InternetLink"/>
                                <w:rFonts w:ascii="Arial" w:hAnsi="Arial"/>
                                <w:b/>
                                <w:spacing w:val="-2"/>
                                <w:w w:val="105"/>
                                <w:sz w:val="24"/>
                              </w:rPr>
                              <w:t>www.anfdf.ro</w:t>
                            </w:r>
                          </w:hyperlink>
                        </w:p>
                      </w:txbxContent>
                    </wps:txbx>
                    <wps:bodyPr lIns="0" tIns="0" rIns="0" bIns="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2630C" id="Textbox 3" o:spid="_x0000_s1026" style="position:absolute;margin-left:254.5pt;margin-top:772.95pt;width:83.85pt;height:19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" filled="f" stroked="f">
              <v:textbox inset="0,0,0,0">
                <w:txbxContent>
                  <w:p w14:paraId="5E30BC5A" w14:textId="77777777" w:rsidR="00CC2D3C" w:rsidRDefault="00CC2D3C">
                    <w:pPr>
                      <w:pStyle w:val="FrameContents"/>
                      <w:spacing w:before="47"/>
                      <w:ind w:left="20"/>
                    </w:pPr>
                    <w:hyperlink r:id="rId2">
                      <w:r>
                        <w:rPr>
                          <w:rStyle w:val="InternetLink"/>
                          <w:rFonts w:ascii="Arial" w:hAnsi="Arial"/>
                          <w:b/>
                          <w:spacing w:val="-2"/>
                          <w:w w:val="105"/>
                          <w:sz w:val="24"/>
                        </w:rPr>
                        <w:t>www.anfdf.ro</w:t>
                      </w:r>
                    </w:hyperlink>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87229" w14:textId="77777777" w:rsidR="00A50528" w:rsidRDefault="00A50528">
      <w:r>
        <w:separator/>
      </w:r>
    </w:p>
  </w:footnote>
  <w:footnote w:type="continuationSeparator" w:id="0">
    <w:p w14:paraId="1C7F5101" w14:textId="77777777" w:rsidR="00A50528" w:rsidRDefault="00A50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CD82" w14:textId="77777777" w:rsidR="00CC2D3C" w:rsidRDefault="00CC2D3C">
    <w:pPr>
      <w:pStyle w:val="Corptext"/>
      <w:spacing w:before="150" w:line="247" w:lineRule="auto"/>
      <w:ind w:left="4386" w:right="111" w:firstLine="184"/>
    </w:pPr>
  </w:p>
  <w:p w14:paraId="5702BC62" w14:textId="77777777" w:rsidR="00CC2D3C" w:rsidRDefault="00CC2D3C">
    <w:pPr>
      <w:pStyle w:val="Corptext"/>
      <w:spacing w:before="150" w:line="247" w:lineRule="auto"/>
      <w:ind w:left="4386" w:right="111" w:firstLine="184"/>
    </w:pPr>
  </w:p>
  <w:p w14:paraId="1F01D25F" w14:textId="77777777" w:rsidR="00CC2D3C" w:rsidRDefault="00CC2D3C">
    <w:pPr>
      <w:pStyle w:val="Corptext"/>
      <w:spacing w:before="150" w:line="247" w:lineRule="auto"/>
      <w:ind w:left="4386" w:right="111" w:firstLine="184"/>
    </w:pPr>
  </w:p>
  <w:p w14:paraId="23F04707" w14:textId="77777777" w:rsidR="00CC2D3C" w:rsidRDefault="00A50528">
    <w:pPr>
      <w:pStyle w:val="Corptext"/>
      <w:spacing w:before="150" w:line="247" w:lineRule="auto"/>
      <w:ind w:left="4386" w:right="111" w:firstLine="184"/>
    </w:pPr>
    <w:r>
      <w:rPr>
        <w:noProof/>
        <w:lang w:eastAsia="ro-RO"/>
      </w:rPr>
      <w:drawing>
        <wp:anchor distT="0" distB="0" distL="0" distR="0" simplePos="0" relativeHeight="5" behindDoc="1" locked="0" layoutInCell="1" allowOverlap="1" wp14:anchorId="41F1DCD4" wp14:editId="76B18AC7">
          <wp:simplePos x="0" y="0"/>
          <wp:positionH relativeFrom="page">
            <wp:posOffset>1064260</wp:posOffset>
          </wp:positionH>
          <wp:positionV relativeFrom="paragraph">
            <wp:posOffset>181610</wp:posOffset>
          </wp:positionV>
          <wp:extent cx="1457325" cy="295275"/>
          <wp:effectExtent l="0" t="0" r="0" b="0"/>
          <wp:wrapNone/>
          <wp:docPr id="1" name="Image 5"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A green and black logo&#10;&#10;AI-generated content may be incorrect."/>
                  <pic:cNvPicPr>
                    <a:picLocks noChangeAspect="1" noChangeArrowheads="1"/>
                  </pic:cNvPicPr>
                </pic:nvPicPr>
                <pic:blipFill>
                  <a:blip r:embed="rId1"/>
                  <a:stretch>
                    <a:fillRect/>
                  </a:stretch>
                </pic:blipFill>
                <pic:spPr bwMode="auto">
                  <a:xfrm>
                    <a:off x="0" y="0"/>
                    <a:ext cx="1457325" cy="295275"/>
                  </a:xfrm>
                  <a:prstGeom prst="rect">
                    <a:avLst/>
                  </a:prstGeom>
                </pic:spPr>
              </pic:pic>
            </a:graphicData>
          </a:graphic>
        </wp:anchor>
      </w:drawing>
    </w:r>
    <w:r>
      <w:t>B-dul Voluntari nr.11 Voluntari, 077190 Tel</w:t>
    </w:r>
    <w:r>
      <w:rPr>
        <w:spacing w:val="-6"/>
      </w:rPr>
      <w:t xml:space="preserve"> </w:t>
    </w:r>
    <w:r>
      <w:t>+40(21)</w:t>
    </w:r>
    <w:r>
      <w:rPr>
        <w:spacing w:val="-6"/>
      </w:rPr>
      <w:t xml:space="preserve"> </w:t>
    </w:r>
    <w:r>
      <w:t>270</w:t>
    </w:r>
    <w:r>
      <w:rPr>
        <w:spacing w:val="-6"/>
      </w:rPr>
      <w:t xml:space="preserve"> </w:t>
    </w:r>
    <w:r>
      <w:t>3256</w:t>
    </w:r>
    <w:r>
      <w:rPr>
        <w:spacing w:val="-6"/>
      </w:rPr>
      <w:t xml:space="preserve"> </w:t>
    </w:r>
    <w:r>
      <w:t>Fax:</w:t>
    </w:r>
    <w:r>
      <w:rPr>
        <w:spacing w:val="-6"/>
      </w:rPr>
      <w:t xml:space="preserve"> </w:t>
    </w:r>
    <w:r>
      <w:t>+40(21)</w:t>
    </w:r>
    <w:r>
      <w:rPr>
        <w:spacing w:val="-6"/>
      </w:rPr>
      <w:t xml:space="preserve"> </w:t>
    </w:r>
    <w:r>
      <w:t>270</w:t>
    </w:r>
    <w:r>
      <w:rPr>
        <w:spacing w:val="-6"/>
      </w:rPr>
      <w:t xml:space="preserve"> </w:t>
    </w:r>
    <w:bookmarkStart w:id="1" w:name="_Hlk189576604"/>
    <w:bookmarkStart w:id="2" w:name="_Hlk189576605"/>
    <w:bookmarkEnd w:id="1"/>
    <w:bookmarkEnd w:id="2"/>
    <w:r>
      <w:t>3254</w:t>
    </w:r>
  </w:p>
  <w:p w14:paraId="53E19A14" w14:textId="77777777" w:rsidR="00CC2D3C" w:rsidRDefault="00CC2D3C">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27CF"/>
    <w:multiLevelType w:val="hybridMultilevel"/>
    <w:tmpl w:val="407069CA"/>
    <w:lvl w:ilvl="0" w:tplc="49CC9568">
      <w:numFmt w:val="bullet"/>
      <w:lvlText w:val="-"/>
      <w:lvlJc w:val="left"/>
      <w:pPr>
        <w:ind w:left="780" w:hanging="360"/>
      </w:pPr>
      <w:rPr>
        <w:rFonts w:ascii="Times New Roman" w:eastAsia="Trebuchet MS"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6BA72BD1"/>
    <w:multiLevelType w:val="hybridMultilevel"/>
    <w:tmpl w:val="8B7201E4"/>
    <w:lvl w:ilvl="0" w:tplc="0F605454">
      <w:numFmt w:val="bullet"/>
      <w:lvlText w:val="-"/>
      <w:lvlJc w:val="left"/>
      <w:pPr>
        <w:ind w:left="1020" w:hanging="360"/>
      </w:pPr>
      <w:rPr>
        <w:rFonts w:ascii="Times New Roman" w:eastAsia="Trebuchet MS" w:hAnsi="Times New Roman"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3C"/>
    <w:rsid w:val="0006711C"/>
    <w:rsid w:val="000B6AAE"/>
    <w:rsid w:val="000C184F"/>
    <w:rsid w:val="001B21A4"/>
    <w:rsid w:val="00207A83"/>
    <w:rsid w:val="00217C31"/>
    <w:rsid w:val="002C45EE"/>
    <w:rsid w:val="003E682B"/>
    <w:rsid w:val="004E7713"/>
    <w:rsid w:val="005D6DB9"/>
    <w:rsid w:val="00697CFD"/>
    <w:rsid w:val="006A2FDA"/>
    <w:rsid w:val="006B49B6"/>
    <w:rsid w:val="006C781C"/>
    <w:rsid w:val="007B5F80"/>
    <w:rsid w:val="007C0B06"/>
    <w:rsid w:val="007D0749"/>
    <w:rsid w:val="008A2FE5"/>
    <w:rsid w:val="00906E77"/>
    <w:rsid w:val="00912470"/>
    <w:rsid w:val="009337F9"/>
    <w:rsid w:val="00A50528"/>
    <w:rsid w:val="00B850E9"/>
    <w:rsid w:val="00C57C4F"/>
    <w:rsid w:val="00CB1E57"/>
    <w:rsid w:val="00CC2D3C"/>
    <w:rsid w:val="00EE0E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color w:val="00000A"/>
      <w:sz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6A6FF5"/>
    <w:rPr>
      <w:rFonts w:ascii="Trebuchet MS" w:eastAsia="Trebuchet MS" w:hAnsi="Trebuchet MS" w:cs="Trebuchet MS"/>
      <w:lang w:val="ro-RO"/>
    </w:rPr>
  </w:style>
  <w:style w:type="character" w:customStyle="1" w:styleId="SubsolCaracter">
    <w:name w:val="Subsol Caracter"/>
    <w:basedOn w:val="Fontdeparagrafimplicit"/>
    <w:link w:val="Subsol"/>
    <w:uiPriority w:val="99"/>
    <w:qFormat/>
    <w:rsid w:val="006A6FF5"/>
    <w:rPr>
      <w:rFonts w:ascii="Trebuchet MS" w:eastAsia="Trebuchet MS" w:hAnsi="Trebuchet MS" w:cs="Trebuchet MS"/>
      <w:lang w:val="ro-RO"/>
    </w:rPr>
  </w:style>
  <w:style w:type="character" w:customStyle="1" w:styleId="InternetLink">
    <w:name w:val="Internet Link"/>
    <w:rPr>
      <w:color w:val="000080"/>
      <w:u w:val="single"/>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uiPriority w:val="1"/>
    <w:qFormat/>
    <w:rPr>
      <w:b/>
      <w:bCs/>
      <w:sz w:val="20"/>
      <w:szCs w:val="20"/>
    </w:r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itlu">
    <w:name w:val="Title"/>
    <w:basedOn w:val="Normal"/>
    <w:uiPriority w:val="10"/>
    <w:qFormat/>
    <w:pPr>
      <w:spacing w:before="47"/>
      <w:ind w:left="20"/>
    </w:pPr>
    <w:rPr>
      <w:rFonts w:ascii="Arial" w:eastAsia="Arial" w:hAnsi="Arial" w:cs="Arial"/>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6A6FF5"/>
    <w:pPr>
      <w:tabs>
        <w:tab w:val="center" w:pos="4680"/>
        <w:tab w:val="right" w:pos="9360"/>
      </w:tabs>
    </w:pPr>
  </w:style>
  <w:style w:type="paragraph" w:styleId="Subsol">
    <w:name w:val="footer"/>
    <w:basedOn w:val="Normal"/>
    <w:link w:val="SubsolCaracter"/>
    <w:uiPriority w:val="99"/>
    <w:unhideWhenUsed/>
    <w:rsid w:val="006A6FF5"/>
    <w:pPr>
      <w:tabs>
        <w:tab w:val="center" w:pos="4680"/>
        <w:tab w:val="right" w:pos="9360"/>
      </w:tabs>
    </w:pPr>
  </w:style>
  <w:style w:type="paragraph" w:customStyle="1" w:styleId="FrameContents">
    <w:name w:val="Frame Contents"/>
    <w:basedOn w:val="Normal"/>
    <w:qFormat/>
  </w:style>
  <w:style w:type="table" w:styleId="GrilTabel">
    <w:name w:val="Table Grid"/>
    <w:basedOn w:val="TabelNormal"/>
    <w:uiPriority w:val="39"/>
    <w:rsid w:val="0006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color w:val="00000A"/>
      <w:sz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6A6FF5"/>
    <w:rPr>
      <w:rFonts w:ascii="Trebuchet MS" w:eastAsia="Trebuchet MS" w:hAnsi="Trebuchet MS" w:cs="Trebuchet MS"/>
      <w:lang w:val="ro-RO"/>
    </w:rPr>
  </w:style>
  <w:style w:type="character" w:customStyle="1" w:styleId="SubsolCaracter">
    <w:name w:val="Subsol Caracter"/>
    <w:basedOn w:val="Fontdeparagrafimplicit"/>
    <w:link w:val="Subsol"/>
    <w:uiPriority w:val="99"/>
    <w:qFormat/>
    <w:rsid w:val="006A6FF5"/>
    <w:rPr>
      <w:rFonts w:ascii="Trebuchet MS" w:eastAsia="Trebuchet MS" w:hAnsi="Trebuchet MS" w:cs="Trebuchet MS"/>
      <w:lang w:val="ro-RO"/>
    </w:rPr>
  </w:style>
  <w:style w:type="character" w:customStyle="1" w:styleId="InternetLink">
    <w:name w:val="Internet Link"/>
    <w:rPr>
      <w:color w:val="000080"/>
      <w:u w:val="single"/>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uiPriority w:val="1"/>
    <w:qFormat/>
    <w:rPr>
      <w:b/>
      <w:bCs/>
      <w:sz w:val="20"/>
      <w:szCs w:val="20"/>
    </w:r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itlu">
    <w:name w:val="Title"/>
    <w:basedOn w:val="Normal"/>
    <w:uiPriority w:val="10"/>
    <w:qFormat/>
    <w:pPr>
      <w:spacing w:before="47"/>
      <w:ind w:left="20"/>
    </w:pPr>
    <w:rPr>
      <w:rFonts w:ascii="Arial" w:eastAsia="Arial" w:hAnsi="Arial" w:cs="Arial"/>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6A6FF5"/>
    <w:pPr>
      <w:tabs>
        <w:tab w:val="center" w:pos="4680"/>
        <w:tab w:val="right" w:pos="9360"/>
      </w:tabs>
    </w:pPr>
  </w:style>
  <w:style w:type="paragraph" w:styleId="Subsol">
    <w:name w:val="footer"/>
    <w:basedOn w:val="Normal"/>
    <w:link w:val="SubsolCaracter"/>
    <w:uiPriority w:val="99"/>
    <w:unhideWhenUsed/>
    <w:rsid w:val="006A6FF5"/>
    <w:pPr>
      <w:tabs>
        <w:tab w:val="center" w:pos="4680"/>
        <w:tab w:val="right" w:pos="9360"/>
      </w:tabs>
    </w:pPr>
  </w:style>
  <w:style w:type="paragraph" w:customStyle="1" w:styleId="FrameContents">
    <w:name w:val="Frame Contents"/>
    <w:basedOn w:val="Normal"/>
    <w:qFormat/>
  </w:style>
  <w:style w:type="table" w:styleId="GrilTabel">
    <w:name w:val="Table Grid"/>
    <w:basedOn w:val="TabelNormal"/>
    <w:uiPriority w:val="39"/>
    <w:rsid w:val="0006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fdf.ro/" TargetMode="External"/><Relationship Id="rId1" Type="http://schemas.openxmlformats.org/officeDocument/2006/relationships/hyperlink" Target="http://www.anfdf.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449</Words>
  <Characters>2607</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ANF antet</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 antet</dc:title>
  <dc:subject/>
  <dc:creator>Adrian Coco</dc:creator>
  <cp:keywords>DAGWKIOaRI0 BAD_48HQc6w</cp:keywords>
  <dc:description/>
  <cp:lastModifiedBy>User10</cp:lastModifiedBy>
  <cp:revision>19</cp:revision>
  <cp:lastPrinted>2025-02-24T10:15:00Z</cp:lastPrinted>
  <dcterms:created xsi:type="dcterms:W3CDTF">2025-02-24T07:34:00Z</dcterms:created>
  <dcterms:modified xsi:type="dcterms:W3CDTF">2025-02-25T09:52:00Z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2024-11-12T00:00:00Z</vt:filetime>
  </property>
  <property fmtid="{D5CDD505-2E9C-101B-9397-08002B2CF9AE}" pid="4" name="Creator">
    <vt:lpwstr>Canva</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2024-11-13T00:00:00Z</vt:filetime>
  </property>
  <property fmtid="{D5CDD505-2E9C-101B-9397-08002B2CF9AE}" pid="8" name="LinksUpToDate">
    <vt:bool>false</vt:bool>
  </property>
  <property fmtid="{D5CDD505-2E9C-101B-9397-08002B2CF9AE}" pid="9" name="Producer">
    <vt:lpwstr>Canva</vt:lpwstr>
  </property>
  <property fmtid="{D5CDD505-2E9C-101B-9397-08002B2CF9AE}" pid="10" name="ScaleCrop">
    <vt:bool>false</vt:bool>
  </property>
  <property fmtid="{D5CDD505-2E9C-101B-9397-08002B2CF9AE}" pid="11" name="ShareDoc">
    <vt:bool>false</vt:bool>
  </property>
</Properties>
</file>