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B87AFF" w14:textId="5CBC437B" w:rsidR="00D528B7" w:rsidRDefault="00D528B7" w:rsidP="00D528B7">
      <w:pPr>
        <w:rPr>
          <w:b/>
          <w:bCs/>
          <w:sz w:val="24"/>
          <w:szCs w:val="24"/>
        </w:rPr>
      </w:pPr>
    </w:p>
    <w:p w14:paraId="383D2E59" w14:textId="77777777" w:rsidR="00970115" w:rsidRPr="008C21D6" w:rsidRDefault="00970115" w:rsidP="00970115">
      <w:pPr>
        <w:rPr>
          <w:rFonts w:cs="Times New Roman"/>
          <w:b/>
          <w:bCs/>
          <w:sz w:val="24"/>
          <w:szCs w:val="24"/>
        </w:rPr>
      </w:pPr>
      <w:r>
        <w:rPr>
          <w:rFonts w:cs="Times New Roman"/>
          <w:b/>
          <w:bCs/>
          <w:sz w:val="24"/>
          <w:szCs w:val="24"/>
        </w:rPr>
        <w:t>OFICIUL FITOSANITAR TIMIȘ</w:t>
      </w:r>
      <w:r w:rsidRPr="008C21D6">
        <w:rPr>
          <w:rFonts w:cs="Times New Roman"/>
          <w:b/>
          <w:bCs/>
          <w:sz w:val="24"/>
          <w:szCs w:val="24"/>
        </w:rPr>
        <w:t xml:space="preserve">                                         </w:t>
      </w:r>
    </w:p>
    <w:p w14:paraId="1E27CDAC" w14:textId="77777777" w:rsidR="00970115" w:rsidRDefault="00970115" w:rsidP="00970115">
      <w:pPr>
        <w:rPr>
          <w:rFonts w:ascii="Times New Roman" w:hAnsi="Times New Roman" w:cs="Times New Roman"/>
          <w:b/>
          <w:bCs/>
        </w:rPr>
      </w:pPr>
      <w:r>
        <w:rPr>
          <w:rFonts w:ascii="Times New Roman" w:hAnsi="Times New Roman" w:cs="Times New Roman"/>
          <w:b/>
          <w:bCs/>
        </w:rPr>
        <w:t>Str. Calea Șagului, nr.140</w:t>
      </w:r>
      <w:r w:rsidRPr="007B5570">
        <w:rPr>
          <w:rFonts w:ascii="Times New Roman" w:hAnsi="Times New Roman" w:cs="Times New Roman"/>
          <w:b/>
          <w:bCs/>
        </w:rPr>
        <w:t xml:space="preserve">A, </w:t>
      </w:r>
    </w:p>
    <w:p w14:paraId="780A01F1" w14:textId="77777777" w:rsidR="00970115" w:rsidRPr="007B5570" w:rsidRDefault="00970115" w:rsidP="00970115">
      <w:pPr>
        <w:rPr>
          <w:rFonts w:ascii="Times New Roman" w:hAnsi="Times New Roman" w:cs="Times New Roman"/>
          <w:b/>
          <w:bCs/>
        </w:rPr>
      </w:pPr>
      <w:r>
        <w:rPr>
          <w:rFonts w:ascii="Times New Roman" w:hAnsi="Times New Roman" w:cs="Times New Roman"/>
          <w:b/>
          <w:bCs/>
        </w:rPr>
        <w:t>Tel/fax: 0256270105</w:t>
      </w:r>
    </w:p>
    <w:p w14:paraId="58006941" w14:textId="3D759AE1" w:rsidR="00970115" w:rsidRPr="00970115" w:rsidRDefault="00970115" w:rsidP="00D528B7">
      <w:pPr>
        <w:rPr>
          <w:rFonts w:ascii="Times New Roman" w:hAnsi="Times New Roman" w:cs="Times New Roman"/>
          <w:b/>
          <w:bCs/>
        </w:rPr>
      </w:pPr>
      <w:r>
        <w:rPr>
          <w:rFonts w:ascii="Times New Roman" w:hAnsi="Times New Roman" w:cs="Times New Roman"/>
          <w:b/>
          <w:bCs/>
        </w:rPr>
        <w:t>mail: oftimis</w:t>
      </w:r>
      <w:r w:rsidRPr="007B5570">
        <w:rPr>
          <w:rFonts w:ascii="Times New Roman" w:hAnsi="Times New Roman" w:cs="Times New Roman"/>
          <w:b/>
          <w:bCs/>
        </w:rPr>
        <w:t>@anfof.ro</w:t>
      </w:r>
    </w:p>
    <w:p w14:paraId="22D2C406" w14:textId="77777777" w:rsidR="00970115" w:rsidRPr="00EC5D54" w:rsidRDefault="00970115" w:rsidP="00D528B7">
      <w:pPr>
        <w:rPr>
          <w:b/>
          <w:bCs/>
          <w:sz w:val="24"/>
          <w:szCs w:val="24"/>
        </w:rPr>
      </w:pPr>
    </w:p>
    <w:p w14:paraId="26597FB2" w14:textId="7320660E" w:rsidR="00EF1484" w:rsidRPr="00EC5D54" w:rsidRDefault="00EC5D54">
      <w:pPr>
        <w:rPr>
          <w:b/>
          <w:bCs/>
          <w:sz w:val="24"/>
          <w:szCs w:val="24"/>
        </w:rPr>
      </w:pPr>
      <w:r w:rsidRPr="00EC5D54">
        <w:rPr>
          <w:b/>
          <w:bCs/>
          <w:sz w:val="24"/>
          <w:szCs w:val="24"/>
        </w:rPr>
        <w:t>NR. 296/O/25</w:t>
      </w:r>
      <w:r w:rsidR="00D528B7" w:rsidRPr="00EC5D54">
        <w:rPr>
          <w:b/>
          <w:bCs/>
          <w:sz w:val="24"/>
          <w:szCs w:val="24"/>
        </w:rPr>
        <w:t>.02.2025</w:t>
      </w:r>
    </w:p>
    <w:p w14:paraId="6B3EFBAA" w14:textId="77777777" w:rsidR="00970115" w:rsidRPr="00D528B7" w:rsidRDefault="00970115">
      <w:pPr>
        <w:rPr>
          <w:b/>
          <w:bCs/>
          <w:sz w:val="20"/>
          <w:szCs w:val="20"/>
        </w:rPr>
      </w:pPr>
      <w:bookmarkStart w:id="0" w:name="_GoBack"/>
      <w:bookmarkEnd w:id="0"/>
    </w:p>
    <w:p w14:paraId="32F0BAF2" w14:textId="77777777" w:rsidR="00EF1484" w:rsidRPr="00EC5D54" w:rsidRDefault="00EF1484">
      <w:pPr>
        <w:rPr>
          <w:sz w:val="28"/>
          <w:szCs w:val="28"/>
        </w:rPr>
      </w:pPr>
    </w:p>
    <w:p w14:paraId="7B968337" w14:textId="77777777" w:rsidR="00EF1484" w:rsidRDefault="00EF1484" w:rsidP="00EF1484">
      <w:pPr>
        <w:jc w:val="center"/>
        <w:rPr>
          <w:rFonts w:ascii="Times New Roman" w:hAnsi="Times New Roman" w:cs="Times New Roman"/>
          <w:b/>
          <w:bCs/>
          <w:sz w:val="28"/>
          <w:szCs w:val="28"/>
        </w:rPr>
      </w:pPr>
      <w:r w:rsidRPr="00EC5D54">
        <w:rPr>
          <w:rFonts w:ascii="Times New Roman" w:hAnsi="Times New Roman" w:cs="Times New Roman"/>
          <w:b/>
          <w:bCs/>
          <w:sz w:val="28"/>
          <w:szCs w:val="28"/>
        </w:rPr>
        <w:t>INFORMARE</w:t>
      </w:r>
    </w:p>
    <w:p w14:paraId="1BF418B2" w14:textId="77777777" w:rsidR="00EC5D54" w:rsidRPr="00EC5D54" w:rsidRDefault="00EC5D54" w:rsidP="00EF1484">
      <w:pPr>
        <w:jc w:val="center"/>
        <w:rPr>
          <w:rFonts w:ascii="Times New Roman" w:hAnsi="Times New Roman" w:cs="Times New Roman"/>
          <w:b/>
          <w:bCs/>
          <w:sz w:val="28"/>
          <w:szCs w:val="28"/>
        </w:rPr>
      </w:pPr>
    </w:p>
    <w:p w14:paraId="5834D6AE" w14:textId="569D968E" w:rsidR="00EF1484" w:rsidRPr="00EC5D54" w:rsidRDefault="00EF1484" w:rsidP="00EF1484">
      <w:pPr>
        <w:jc w:val="center"/>
        <w:rPr>
          <w:rFonts w:cs="Times New Roman"/>
          <w:b/>
          <w:bCs/>
        </w:rPr>
      </w:pPr>
      <w:r w:rsidRPr="00EC5D54">
        <w:rPr>
          <w:rFonts w:cs="Times New Roman"/>
          <w:b/>
          <w:bCs/>
        </w:rPr>
        <w:t>Acordarea autorizații temporare in conformitate cu prevederile art. 53 al Regulamentului (CE) nr. 1107/2009 pentru aprobarea utilizării produs</w:t>
      </w:r>
      <w:r w:rsidR="00FD261C" w:rsidRPr="00EC5D54">
        <w:rPr>
          <w:rFonts w:cs="Times New Roman"/>
          <w:b/>
          <w:bCs/>
        </w:rPr>
        <w:t>elor</w:t>
      </w:r>
      <w:r w:rsidRPr="00EC5D54">
        <w:rPr>
          <w:rFonts w:cs="Times New Roman"/>
          <w:b/>
          <w:bCs/>
        </w:rPr>
        <w:t xml:space="preserve"> de protecția plantelor</w:t>
      </w:r>
      <w:r w:rsidR="00FD261C" w:rsidRPr="00EC5D54">
        <w:rPr>
          <w:rFonts w:cs="Times New Roman"/>
          <w:b/>
          <w:bCs/>
        </w:rPr>
        <w:t xml:space="preserve"> CRUISER 350 FS, NUPRID AL 600 FS și PICUS 600 FS</w:t>
      </w:r>
      <w:r w:rsidRPr="00EC5D54">
        <w:rPr>
          <w:rFonts w:cs="Times New Roman"/>
          <w:b/>
          <w:bCs/>
        </w:rPr>
        <w:t xml:space="preserve"> pentru tratarea semințelor de</w:t>
      </w:r>
      <w:r w:rsidR="00FD261C" w:rsidRPr="00EC5D54">
        <w:rPr>
          <w:rFonts w:cs="Times New Roman"/>
          <w:b/>
          <w:bCs/>
        </w:rPr>
        <w:t xml:space="preserve"> porum</w:t>
      </w:r>
      <w:r w:rsidR="00800B26" w:rsidRPr="00EC5D54">
        <w:rPr>
          <w:rFonts w:cs="Times New Roman"/>
          <w:b/>
          <w:bCs/>
        </w:rPr>
        <w:t>b</w:t>
      </w:r>
      <w:r w:rsidR="00FD261C" w:rsidRPr="00EC5D54">
        <w:rPr>
          <w:rFonts w:cs="Times New Roman"/>
          <w:b/>
          <w:bCs/>
        </w:rPr>
        <w:t xml:space="preserve"> și </w:t>
      </w:r>
      <w:r w:rsidRPr="00EC5D54">
        <w:rPr>
          <w:rFonts w:cs="Times New Roman"/>
          <w:b/>
          <w:bCs/>
        </w:rPr>
        <w:t>sfeclă de zahăr in campania de primăvară a anului 2025</w:t>
      </w:r>
    </w:p>
    <w:p w14:paraId="70AD2356" w14:textId="77777777" w:rsidR="00EF1484" w:rsidRPr="00EC5D54" w:rsidRDefault="00EF1484" w:rsidP="00EF1484">
      <w:pPr>
        <w:rPr>
          <w:rFonts w:cs="Times New Roman"/>
        </w:rPr>
      </w:pPr>
    </w:p>
    <w:p w14:paraId="33AE3133" w14:textId="77777777" w:rsidR="00EF1484" w:rsidRPr="00820BD3" w:rsidRDefault="00EF1484" w:rsidP="00EF1484">
      <w:pPr>
        <w:rPr>
          <w:rFonts w:ascii="Times New Roman" w:hAnsi="Times New Roman" w:cs="Times New Roman"/>
        </w:rPr>
      </w:pPr>
    </w:p>
    <w:p w14:paraId="3AEE3D11" w14:textId="3F444ADF" w:rsidR="008E23D0" w:rsidRPr="00E64011" w:rsidRDefault="008E23D0" w:rsidP="008E23D0">
      <w:pPr>
        <w:jc w:val="both"/>
        <w:rPr>
          <w:rFonts w:cs="Times New Roman"/>
        </w:rPr>
      </w:pPr>
      <w:r w:rsidRPr="00E64011">
        <w:rPr>
          <w:rFonts w:cs="Times New Roman"/>
          <w:lang w:val="pt-PT"/>
        </w:rPr>
        <w:t xml:space="preserve">         Ministerul  Agriculturii și Dezvoltării Rurale din Romania, în conformitate</w:t>
      </w:r>
      <w:r w:rsidRPr="00E64011">
        <w:rPr>
          <w:rFonts w:cs="Times New Roman"/>
        </w:rPr>
        <w:t xml:space="preserve"> cu prevederile art. 53 al Regulamentului (CE) nr. 1107/2009 privind introducerea pe piață a produselor fitosanitare, deliberând asupra solicitării nr. 7064/03.12.2024 a Alianței pentru Agricultură și Cooperare, a aprobat în perioada  20 ianuarie – 19 mai 2025 tratarea semințelor de porumb și floarea soarelui  cu produsele de protecția plantelor </w:t>
      </w:r>
      <w:r w:rsidRPr="00E64011">
        <w:rPr>
          <w:rFonts w:cs="Times New Roman"/>
          <w:b/>
          <w:bCs/>
        </w:rPr>
        <w:t>CRUISER 350 FS, NUPRID AL 600 FS și PICUS 600 FS</w:t>
      </w:r>
      <w:r w:rsidRPr="00E64011">
        <w:rPr>
          <w:rFonts w:cs="Times New Roman"/>
        </w:rPr>
        <w:t xml:space="preserve"> pentru combaterea dăunăt</w:t>
      </w:r>
      <w:r w:rsidR="00BB34F9" w:rsidRPr="00E64011">
        <w:rPr>
          <w:rFonts w:cs="Times New Roman"/>
        </w:rPr>
        <w:t>o</w:t>
      </w:r>
      <w:r w:rsidRPr="00E64011">
        <w:rPr>
          <w:rFonts w:cs="Times New Roman"/>
        </w:rPr>
        <w:t xml:space="preserve">rilor de sol </w:t>
      </w:r>
      <w:proofErr w:type="spellStart"/>
      <w:r w:rsidRPr="00E64011">
        <w:rPr>
          <w:rFonts w:cs="Times New Roman"/>
          <w:b/>
          <w:bCs/>
          <w:i/>
          <w:iCs/>
        </w:rPr>
        <w:t>Tanymecus</w:t>
      </w:r>
      <w:proofErr w:type="spellEnd"/>
      <w:r w:rsidRPr="00E64011">
        <w:rPr>
          <w:rFonts w:cs="Times New Roman"/>
          <w:b/>
          <w:bCs/>
          <w:i/>
          <w:iCs/>
        </w:rPr>
        <w:t xml:space="preserve"> </w:t>
      </w:r>
      <w:proofErr w:type="spellStart"/>
      <w:r w:rsidRPr="00E64011">
        <w:rPr>
          <w:rFonts w:cs="Times New Roman"/>
          <w:b/>
          <w:bCs/>
          <w:i/>
          <w:iCs/>
        </w:rPr>
        <w:t>dilaticollis</w:t>
      </w:r>
      <w:proofErr w:type="spellEnd"/>
      <w:r w:rsidR="00820BD3" w:rsidRPr="00E64011">
        <w:rPr>
          <w:rFonts w:cs="Times New Roman"/>
          <w:b/>
          <w:bCs/>
        </w:rPr>
        <w:t xml:space="preserve"> și </w:t>
      </w:r>
      <w:proofErr w:type="spellStart"/>
      <w:r w:rsidR="00820BD3" w:rsidRPr="00E64011">
        <w:rPr>
          <w:rFonts w:cs="Times New Roman"/>
          <w:b/>
          <w:bCs/>
          <w:i/>
          <w:iCs/>
        </w:rPr>
        <w:t>Agriotes</w:t>
      </w:r>
      <w:proofErr w:type="spellEnd"/>
      <w:r w:rsidR="00820BD3" w:rsidRPr="00E64011">
        <w:rPr>
          <w:rFonts w:cs="Times New Roman"/>
          <w:b/>
          <w:bCs/>
          <w:i/>
          <w:iCs/>
        </w:rPr>
        <w:t xml:space="preserve"> </w:t>
      </w:r>
      <w:proofErr w:type="spellStart"/>
      <w:r w:rsidR="00820BD3" w:rsidRPr="00E64011">
        <w:rPr>
          <w:rFonts w:cs="Times New Roman"/>
          <w:b/>
          <w:bCs/>
          <w:i/>
          <w:iCs/>
        </w:rPr>
        <w:t>spp</w:t>
      </w:r>
      <w:proofErr w:type="spellEnd"/>
      <w:r w:rsidR="00820BD3" w:rsidRPr="00E64011">
        <w:rPr>
          <w:rFonts w:cs="Times New Roman"/>
          <w:b/>
          <w:bCs/>
          <w:i/>
          <w:iCs/>
        </w:rPr>
        <w:t>.</w:t>
      </w:r>
    </w:p>
    <w:p w14:paraId="1CCBC64F" w14:textId="347303EF" w:rsidR="00BD5F8E" w:rsidRPr="00E64011" w:rsidRDefault="00A434F8" w:rsidP="00BD5F8E">
      <w:pPr>
        <w:jc w:val="both"/>
        <w:rPr>
          <w:rFonts w:cs="Times New Roman"/>
        </w:rPr>
      </w:pPr>
      <w:r w:rsidRPr="00E64011">
        <w:rPr>
          <w:rFonts w:cs="Times New Roman"/>
        </w:rPr>
        <w:t xml:space="preserve">      </w:t>
      </w:r>
      <w:r w:rsidR="00BD5F8E" w:rsidRPr="00E64011">
        <w:rPr>
          <w:rFonts w:cs="Times New Roman"/>
        </w:rPr>
        <w:t xml:space="preserve">  </w:t>
      </w:r>
      <w:r w:rsidR="00BD5F8E" w:rsidRPr="00E64011">
        <w:rPr>
          <w:rFonts w:cs="Times New Roman"/>
          <w:b/>
        </w:rPr>
        <w:t xml:space="preserve">Tratamentul  </w:t>
      </w:r>
      <w:r w:rsidR="00BD5F8E" w:rsidRPr="00E64011">
        <w:rPr>
          <w:rFonts w:cs="Times New Roman"/>
        </w:rPr>
        <w:t xml:space="preserve">semințelor de porumb și floarea soarelui va fi </w:t>
      </w:r>
      <w:r w:rsidR="00BD5F8E" w:rsidRPr="00E64011">
        <w:rPr>
          <w:rFonts w:cs="Times New Roman"/>
          <w:b/>
        </w:rPr>
        <w:t>efectuat numai de către</w:t>
      </w:r>
      <w:r w:rsidR="00BD5F8E" w:rsidRPr="00E64011">
        <w:rPr>
          <w:rFonts w:cs="Times New Roman"/>
        </w:rPr>
        <w:t xml:space="preserve"> </w:t>
      </w:r>
      <w:r w:rsidR="00BD5F8E" w:rsidRPr="00E64011">
        <w:rPr>
          <w:rFonts w:cs="Times New Roman"/>
          <w:b/>
        </w:rPr>
        <w:t>prestatorii de servicii autorizați</w:t>
      </w:r>
      <w:r w:rsidR="00BD5F8E" w:rsidRPr="00E64011">
        <w:rPr>
          <w:rFonts w:cs="Times New Roman"/>
        </w:rPr>
        <w:t xml:space="preserve"> care fac dovada că tratamentul va fi efectuat  în instalații profesionale și cu personal calificat(stații/mașini de tratare a semințelor).</w:t>
      </w:r>
    </w:p>
    <w:p w14:paraId="47BF7B97" w14:textId="506EAB9B" w:rsidR="00440FDC" w:rsidRPr="00E64011" w:rsidRDefault="00440FDC" w:rsidP="00BD5F8E">
      <w:pPr>
        <w:jc w:val="both"/>
        <w:rPr>
          <w:rFonts w:cs="Times New Roman"/>
          <w:b/>
          <w:bCs/>
        </w:rPr>
      </w:pPr>
      <w:r w:rsidRPr="00E64011">
        <w:rPr>
          <w:rFonts w:cs="Times New Roman"/>
          <w:b/>
        </w:rPr>
        <w:t xml:space="preserve">        Prestatorii</w:t>
      </w:r>
      <w:r w:rsidRPr="00E64011">
        <w:rPr>
          <w:rFonts w:cs="Times New Roman"/>
        </w:rPr>
        <w:t xml:space="preserve"> de servicii vor ține o </w:t>
      </w:r>
      <w:r w:rsidRPr="00E64011">
        <w:rPr>
          <w:rFonts w:cs="Times New Roman"/>
          <w:b/>
        </w:rPr>
        <w:t>evidență strictă</w:t>
      </w:r>
      <w:r w:rsidRPr="00E64011">
        <w:rPr>
          <w:rFonts w:cs="Times New Roman"/>
        </w:rPr>
        <w:t xml:space="preserve"> a loturilor de sămânță tratată</w:t>
      </w:r>
      <w:r w:rsidR="00CF5916" w:rsidRPr="00E64011">
        <w:rPr>
          <w:rFonts w:cs="Times New Roman"/>
        </w:rPr>
        <w:t xml:space="preserve">, respectiv, cantitatea de produs achiziționată, cantitatea de produs utilizată, cantitatea de sămânță tratată/cantitatea de sămânță rămasă neînsămânțată și distribuitorul/fermierul pentru care s-a efectuat tratamentul seminței. Situația se va transmite săptămânal, </w:t>
      </w:r>
      <w:r w:rsidR="00CF5916" w:rsidRPr="00E64011">
        <w:rPr>
          <w:rFonts w:cs="Times New Roman"/>
          <w:b/>
        </w:rPr>
        <w:t xml:space="preserve">în fiecare zi de vineri, până la ora 12.00 la </w:t>
      </w:r>
      <w:r w:rsidR="009B5D83" w:rsidRPr="00E64011">
        <w:rPr>
          <w:rFonts w:cs="Times New Roman"/>
          <w:b/>
        </w:rPr>
        <w:t>O</w:t>
      </w:r>
      <w:r w:rsidR="00CF5916" w:rsidRPr="00E64011">
        <w:rPr>
          <w:rFonts w:cs="Times New Roman"/>
          <w:b/>
        </w:rPr>
        <w:t xml:space="preserve">ficiul </w:t>
      </w:r>
      <w:r w:rsidR="009B5D83" w:rsidRPr="00E64011">
        <w:rPr>
          <w:rFonts w:cs="Times New Roman"/>
          <w:b/>
        </w:rPr>
        <w:t>F</w:t>
      </w:r>
      <w:r w:rsidR="00EC5D54" w:rsidRPr="00E64011">
        <w:rPr>
          <w:rFonts w:cs="Times New Roman"/>
          <w:b/>
        </w:rPr>
        <w:t>itosanitar TIMIȘ</w:t>
      </w:r>
      <w:r w:rsidR="00EC5D54" w:rsidRPr="00E64011">
        <w:rPr>
          <w:rFonts w:cs="Times New Roman"/>
          <w:b/>
          <w:bCs/>
        </w:rPr>
        <w:t>(</w:t>
      </w:r>
      <w:proofErr w:type="spellStart"/>
      <w:r w:rsidR="00EC5D54" w:rsidRPr="00E64011">
        <w:rPr>
          <w:rFonts w:cs="Times New Roman"/>
          <w:b/>
          <w:bCs/>
        </w:rPr>
        <w:t>oftimis</w:t>
      </w:r>
      <w:proofErr w:type="spellEnd"/>
      <w:r w:rsidR="009B5D83" w:rsidRPr="00E64011">
        <w:rPr>
          <w:rFonts w:cs="Times New Roman"/>
          <w:b/>
          <w:bCs/>
        </w:rPr>
        <w:t>@</w:t>
      </w:r>
      <w:proofErr w:type="spellStart"/>
      <w:r w:rsidR="009B5D83" w:rsidRPr="00E64011">
        <w:rPr>
          <w:rFonts w:cs="Times New Roman"/>
          <w:b/>
          <w:bCs/>
        </w:rPr>
        <w:t>anfof.ro</w:t>
      </w:r>
      <w:proofErr w:type="spellEnd"/>
      <w:r w:rsidR="009B5D83" w:rsidRPr="00E64011">
        <w:rPr>
          <w:rFonts w:cs="Times New Roman"/>
          <w:b/>
          <w:bCs/>
        </w:rPr>
        <w:t>)</w:t>
      </w:r>
    </w:p>
    <w:p w14:paraId="2D8A1D1B" w14:textId="572AA2B6" w:rsidR="009B2399" w:rsidRPr="00E64011" w:rsidRDefault="00CD5DFD" w:rsidP="009B2399">
      <w:pPr>
        <w:jc w:val="both"/>
        <w:rPr>
          <w:rFonts w:cs="Times New Roman"/>
        </w:rPr>
      </w:pPr>
      <w:r w:rsidRPr="00E64011">
        <w:rPr>
          <w:rFonts w:cs="Times New Roman"/>
        </w:rPr>
        <w:t xml:space="preserve">        </w:t>
      </w:r>
      <w:r w:rsidR="009B2399" w:rsidRPr="00E64011">
        <w:rPr>
          <w:rFonts w:cs="Times New Roman"/>
        </w:rPr>
        <w:t>Prestatorii de servicii autorizați și/ sau distribuitorii care comercializează sămânță tratată s</w:t>
      </w:r>
      <w:r w:rsidR="00440FDC" w:rsidRPr="00E64011">
        <w:rPr>
          <w:rFonts w:cs="Times New Roman"/>
        </w:rPr>
        <w:t>u</w:t>
      </w:r>
      <w:r w:rsidR="009B2399" w:rsidRPr="00E64011">
        <w:rPr>
          <w:rFonts w:cs="Times New Roman"/>
        </w:rPr>
        <w:t xml:space="preserve">nt </w:t>
      </w:r>
      <w:r w:rsidR="009B2399" w:rsidRPr="00E64011">
        <w:rPr>
          <w:rFonts w:cs="Times New Roman"/>
          <w:b/>
        </w:rPr>
        <w:t>obligați sa preia</w:t>
      </w:r>
      <w:r w:rsidR="009B2399" w:rsidRPr="00E64011">
        <w:rPr>
          <w:rFonts w:cs="Times New Roman"/>
        </w:rPr>
        <w:t xml:space="preserve"> de la fermieri  întreaga cantitate de sămânță tratată cu produsele de protecția plantelor CR</w:t>
      </w:r>
      <w:r w:rsidR="00EC1923" w:rsidRPr="00E64011">
        <w:rPr>
          <w:rFonts w:cs="Times New Roman"/>
        </w:rPr>
        <w:t>U</w:t>
      </w:r>
      <w:r w:rsidR="009B2399" w:rsidRPr="00E64011">
        <w:rPr>
          <w:rFonts w:cs="Times New Roman"/>
        </w:rPr>
        <w:t xml:space="preserve">ISER 350 FS, NUPRID 600 FS și PICUS 600 FS </w:t>
      </w:r>
      <w:r w:rsidR="009B2399" w:rsidRPr="00E64011">
        <w:rPr>
          <w:rFonts w:cs="Times New Roman"/>
          <w:b/>
        </w:rPr>
        <w:t>care va rămâne</w:t>
      </w:r>
      <w:r w:rsidR="009B2399" w:rsidRPr="00E64011">
        <w:rPr>
          <w:rFonts w:cs="Times New Roman"/>
        </w:rPr>
        <w:t xml:space="preserve"> </w:t>
      </w:r>
      <w:r w:rsidR="009B2399" w:rsidRPr="00E64011">
        <w:rPr>
          <w:rFonts w:cs="Times New Roman"/>
          <w:b/>
        </w:rPr>
        <w:t>neînsămânțată la sfârșitul campaniei de primăvară</w:t>
      </w:r>
      <w:r w:rsidR="009B2399" w:rsidRPr="00E64011">
        <w:rPr>
          <w:rFonts w:cs="Times New Roman"/>
        </w:rPr>
        <w:t xml:space="preserve"> sămânță care va fi neutralizată cu o firmă specializată.</w:t>
      </w:r>
    </w:p>
    <w:p w14:paraId="1E54DBA3" w14:textId="3353C648" w:rsidR="005D5967" w:rsidRPr="00E64011" w:rsidRDefault="005D5967" w:rsidP="005D5967">
      <w:pPr>
        <w:jc w:val="both"/>
        <w:rPr>
          <w:rFonts w:cs="Times New Roman"/>
          <w:b/>
        </w:rPr>
      </w:pPr>
      <w:r w:rsidRPr="00E64011">
        <w:rPr>
          <w:rFonts w:cs="Times New Roman"/>
        </w:rPr>
        <w:t xml:space="preserve">        </w:t>
      </w:r>
      <w:r w:rsidRPr="00E64011">
        <w:rPr>
          <w:rFonts w:cs="Times New Roman"/>
          <w:b/>
        </w:rPr>
        <w:t>Fermierii</w:t>
      </w:r>
      <w:r w:rsidRPr="00E64011">
        <w:rPr>
          <w:rFonts w:cs="Times New Roman"/>
        </w:rPr>
        <w:t xml:space="preserve"> după efectuarea semănatului ,</w:t>
      </w:r>
      <w:r w:rsidRPr="00E64011">
        <w:rPr>
          <w:rFonts w:cs="Times New Roman"/>
          <w:b/>
        </w:rPr>
        <w:t>au obligația de a transmite o declarație la Oficiul</w:t>
      </w:r>
      <w:r w:rsidRPr="00E64011">
        <w:rPr>
          <w:rFonts w:cs="Times New Roman"/>
        </w:rPr>
        <w:t xml:space="preserve"> </w:t>
      </w:r>
      <w:r w:rsidRPr="00E64011">
        <w:rPr>
          <w:rFonts w:cs="Times New Roman"/>
          <w:b/>
        </w:rPr>
        <w:t>Fitosanitar Județean</w:t>
      </w:r>
      <w:r w:rsidRPr="00E64011">
        <w:rPr>
          <w:rFonts w:cs="Times New Roman"/>
        </w:rPr>
        <w:t xml:space="preserve"> care va cuprinde următoarele informații; localitatea, blocul fizic/parcela pe care s-a înființat cultura cu sămânța tratată, suprafața semănată și tipul de semănătoare (echipată cu deflector) cantitatea de sămânță utilizată și cantitatea de sămânță rămasă neînsămânțată, informații care se vor completa în </w:t>
      </w:r>
      <w:r w:rsidRPr="00E64011">
        <w:rPr>
          <w:rFonts w:cs="Times New Roman"/>
          <w:b/>
        </w:rPr>
        <w:t>Registrul de evidență a tratamentelor cu produse de protecția plantelor.</w:t>
      </w:r>
    </w:p>
    <w:p w14:paraId="604A588A" w14:textId="433530DB" w:rsidR="001D39E5" w:rsidRPr="00E64011" w:rsidRDefault="001D39E5" w:rsidP="001D39E5">
      <w:pPr>
        <w:jc w:val="both"/>
        <w:rPr>
          <w:rFonts w:cs="Times New Roman"/>
        </w:rPr>
      </w:pPr>
      <w:r w:rsidRPr="00E64011">
        <w:rPr>
          <w:rFonts w:cs="Times New Roman"/>
        </w:rPr>
        <w:t xml:space="preserve">      Comercializarea și utilizarea acestor produse pe teritoriul României se va face cu respectarea legislației privind comercializarea și utilizarea durabilă a produselor de protecția plantelor.</w:t>
      </w:r>
    </w:p>
    <w:p w14:paraId="1A86C60F" w14:textId="49E38974" w:rsidR="001E5010" w:rsidRPr="00E64011" w:rsidRDefault="001E5010" w:rsidP="00075C4A">
      <w:pPr>
        <w:jc w:val="both"/>
        <w:rPr>
          <w:rFonts w:cs="Times New Roman"/>
        </w:rPr>
      </w:pPr>
      <w:r w:rsidRPr="00E64011">
        <w:rPr>
          <w:rFonts w:cs="Times New Roman"/>
        </w:rPr>
        <w:t xml:space="preserve">       În vederea reducerii riscului asociat utilizării produselor de protecția plantelor, se vor aplica cu strictețe următoarele măsuri:</w:t>
      </w:r>
    </w:p>
    <w:p w14:paraId="36F272DB" w14:textId="33AE6761" w:rsidR="00F51907" w:rsidRPr="00E64011" w:rsidRDefault="00F51907" w:rsidP="00075C4A">
      <w:pPr>
        <w:jc w:val="both"/>
        <w:rPr>
          <w:rFonts w:cs="Times New Roman"/>
          <w:b/>
          <w:bCs/>
        </w:rPr>
      </w:pPr>
      <w:r w:rsidRPr="00E64011">
        <w:t xml:space="preserve">     </w:t>
      </w:r>
      <w:r w:rsidRPr="00E64011">
        <w:rPr>
          <w:rFonts w:cs="Times New Roman"/>
          <w:b/>
          <w:bCs/>
        </w:rPr>
        <w:t xml:space="preserve">-  sămânța tratată se va  utiliza numai în zonele și pe suprafețele cu infestare foarte puternică a dăunătorilor de sol </w:t>
      </w:r>
      <w:r w:rsidRPr="00E64011">
        <w:rPr>
          <w:rStyle w:val="Accentuat"/>
          <w:rFonts w:cs="Times New Roman"/>
          <w:b/>
          <w:bCs/>
          <w:lang w:val="pt-PT"/>
        </w:rPr>
        <w:t>Tanymecus dilaticolis și Agriotes spp.</w:t>
      </w:r>
    </w:p>
    <w:p w14:paraId="0E2D1194" w14:textId="52B19902" w:rsidR="00F51907" w:rsidRPr="00E64011" w:rsidRDefault="00F51907" w:rsidP="00075C4A">
      <w:pPr>
        <w:jc w:val="both"/>
        <w:rPr>
          <w:rFonts w:cs="Times New Roman"/>
          <w:b/>
          <w:bCs/>
        </w:rPr>
      </w:pPr>
      <w:r w:rsidRPr="00E64011">
        <w:rPr>
          <w:rFonts w:cs="Times New Roman"/>
          <w:b/>
          <w:bCs/>
        </w:rPr>
        <w:lastRenderedPageBreak/>
        <w:t xml:space="preserve">     -  odată cu comercializarea semințelor tratate  cu CRUISER 350 FS, NUPRID AL 600 FS și PYCUS 600 FS distribuitorii vor pune la dispoziția fermierilor și plăcuțe de avertizare pe care va fi inscripționată  sintagma  „ sămânță tratată cu </w:t>
      </w:r>
      <w:proofErr w:type="spellStart"/>
      <w:r w:rsidRPr="00E64011">
        <w:rPr>
          <w:rFonts w:cs="Times New Roman"/>
          <w:b/>
          <w:bCs/>
        </w:rPr>
        <w:t>neonicotinoide</w:t>
      </w:r>
      <w:proofErr w:type="spellEnd"/>
      <w:r w:rsidRPr="00E64011">
        <w:rPr>
          <w:rFonts w:cs="Times New Roman"/>
          <w:b/>
          <w:bCs/>
        </w:rPr>
        <w:t xml:space="preserve"> ”.</w:t>
      </w:r>
    </w:p>
    <w:p w14:paraId="6972CA3C" w14:textId="325CDCF8" w:rsidR="00075C4A" w:rsidRPr="00E64011" w:rsidRDefault="00075C4A" w:rsidP="00075C4A">
      <w:pPr>
        <w:jc w:val="both"/>
        <w:rPr>
          <w:rFonts w:cs="Times New Roman"/>
          <w:b/>
          <w:bCs/>
        </w:rPr>
      </w:pPr>
      <w:r w:rsidRPr="00E64011">
        <w:rPr>
          <w:rFonts w:cs="Times New Roman"/>
        </w:rPr>
        <w:t xml:space="preserve">-   </w:t>
      </w:r>
      <w:r w:rsidRPr="00E64011">
        <w:rPr>
          <w:rFonts w:cs="Times New Roman"/>
          <w:b/>
          <w:bCs/>
        </w:rPr>
        <w:t xml:space="preserve">fermierii au obligația să marcheze parcelele unde au fost înființate culturi cu semințe tratate, folosind plăcuțe de avertizare primite la achiziționarea seminței tratate cu </w:t>
      </w:r>
      <w:proofErr w:type="spellStart"/>
      <w:r w:rsidRPr="00E64011">
        <w:rPr>
          <w:rFonts w:cs="Times New Roman"/>
          <w:b/>
          <w:bCs/>
        </w:rPr>
        <w:t>neonicotinoide</w:t>
      </w:r>
      <w:proofErr w:type="spellEnd"/>
      <w:r w:rsidRPr="00E64011">
        <w:rPr>
          <w:rFonts w:cs="Times New Roman"/>
          <w:b/>
          <w:bCs/>
        </w:rPr>
        <w:t>.</w:t>
      </w:r>
    </w:p>
    <w:p w14:paraId="72523110" w14:textId="366B067A" w:rsidR="00EC1923" w:rsidRPr="00E64011" w:rsidRDefault="00EC1923" w:rsidP="00A0070A">
      <w:pPr>
        <w:jc w:val="both"/>
        <w:rPr>
          <w:rFonts w:cs="Times New Roman"/>
          <w:b/>
          <w:bCs/>
        </w:rPr>
      </w:pPr>
      <w:r w:rsidRPr="00E64011">
        <w:rPr>
          <w:rFonts w:cs="Times New Roman"/>
          <w:b/>
          <w:bCs/>
        </w:rPr>
        <w:t>-- însămânțarea se va face cu semănători dotate cu deflectoare pentru a putea să asigure un înalt grad de încorporare a seminței în sol și reducerea la minim a emisiilor de praf in atmosfera, precum și respectarea bunelor practici agricole</w:t>
      </w:r>
      <w:r w:rsidR="00DD4E7C" w:rsidRPr="00E64011">
        <w:rPr>
          <w:rFonts w:cs="Times New Roman"/>
          <w:b/>
          <w:bCs/>
        </w:rPr>
        <w:t>.</w:t>
      </w:r>
    </w:p>
    <w:p w14:paraId="4B76CB7B" w14:textId="33D3BD5D" w:rsidR="00DD4E7C" w:rsidRPr="00E64011" w:rsidRDefault="00DD4E7C" w:rsidP="00A0070A">
      <w:pPr>
        <w:jc w:val="both"/>
        <w:rPr>
          <w:rFonts w:cs="Times New Roman"/>
          <w:b/>
          <w:bCs/>
        </w:rPr>
      </w:pPr>
      <w:r w:rsidRPr="00E64011">
        <w:rPr>
          <w:rFonts w:cs="Times New Roman"/>
          <w:b/>
          <w:bCs/>
        </w:rPr>
        <w:t>- este strict interzisă realizarea semănatului în condiții de vânt puternic din cauza emisiilor de praf și a contaminării culturilor neavizate.</w:t>
      </w:r>
    </w:p>
    <w:p w14:paraId="56312B5F" w14:textId="016F4645" w:rsidR="00EC1923" w:rsidRPr="00E64011" w:rsidRDefault="00EC1923" w:rsidP="00A0070A">
      <w:pPr>
        <w:jc w:val="both"/>
        <w:rPr>
          <w:rFonts w:cs="Times New Roman"/>
          <w:b/>
          <w:bCs/>
        </w:rPr>
      </w:pPr>
      <w:r w:rsidRPr="00E64011">
        <w:rPr>
          <w:rFonts w:cs="Times New Roman"/>
          <w:b/>
          <w:bCs/>
        </w:rPr>
        <w:t>-după însămânțare  in momentul controlului, nu trebuie sa se depisteze sămânță tratată neîncorporată în sol.</w:t>
      </w:r>
    </w:p>
    <w:p w14:paraId="3759BF64" w14:textId="6AC91AD4" w:rsidR="00EC1923" w:rsidRPr="00E64011" w:rsidRDefault="00EC1923" w:rsidP="00A0070A">
      <w:pPr>
        <w:jc w:val="both"/>
        <w:rPr>
          <w:rFonts w:cs="Times New Roman"/>
          <w:b/>
          <w:bCs/>
        </w:rPr>
      </w:pPr>
      <w:r w:rsidRPr="00E64011">
        <w:rPr>
          <w:rFonts w:cs="Times New Roman"/>
          <w:b/>
          <w:bCs/>
        </w:rPr>
        <w:t>- fermierii care utilizează semințe tratate cu produse de protecția plantelor CRUISER 350 FS,</w:t>
      </w:r>
      <w:r w:rsidR="00A0070A" w:rsidRPr="00E64011">
        <w:rPr>
          <w:rFonts w:cs="Times New Roman"/>
          <w:b/>
          <w:bCs/>
        </w:rPr>
        <w:t xml:space="preserve"> </w:t>
      </w:r>
      <w:r w:rsidRPr="00E64011">
        <w:rPr>
          <w:rFonts w:cs="Times New Roman"/>
          <w:b/>
          <w:bCs/>
        </w:rPr>
        <w:t>NUPRID AL 600 FS și PICUS 600</w:t>
      </w:r>
      <w:r w:rsidR="00A0070A" w:rsidRPr="00E64011">
        <w:rPr>
          <w:rFonts w:cs="Times New Roman"/>
          <w:b/>
          <w:bCs/>
        </w:rPr>
        <w:t xml:space="preserve"> </w:t>
      </w:r>
      <w:r w:rsidRPr="00E64011">
        <w:rPr>
          <w:rFonts w:cs="Times New Roman"/>
          <w:b/>
          <w:bCs/>
        </w:rPr>
        <w:t>FS vor aplica toate măsurile prev</w:t>
      </w:r>
      <w:r w:rsidR="00A0070A" w:rsidRPr="00E64011">
        <w:rPr>
          <w:rFonts w:cs="Times New Roman"/>
          <w:b/>
          <w:bCs/>
        </w:rPr>
        <w:t>ă</w:t>
      </w:r>
      <w:r w:rsidRPr="00E64011">
        <w:rPr>
          <w:rFonts w:cs="Times New Roman"/>
          <w:b/>
          <w:bCs/>
        </w:rPr>
        <w:t>zute în legislația specifică</w:t>
      </w:r>
      <w:r w:rsidR="00A0070A" w:rsidRPr="00E64011">
        <w:rPr>
          <w:rFonts w:cs="Times New Roman"/>
          <w:b/>
          <w:bCs/>
        </w:rPr>
        <w:t xml:space="preserve"> </w:t>
      </w:r>
      <w:r w:rsidRPr="00E64011">
        <w:rPr>
          <w:rFonts w:cs="Times New Roman"/>
          <w:b/>
          <w:bCs/>
        </w:rPr>
        <w:t>pentru a asigura protecția familiilor de albine împotriva intoxicațiilor cu produse de protecția plantelor.</w:t>
      </w:r>
    </w:p>
    <w:p w14:paraId="09103E0B" w14:textId="41E71692" w:rsidR="00EC1923" w:rsidRPr="00E64011" w:rsidRDefault="00A0070A" w:rsidP="00A0070A">
      <w:pPr>
        <w:jc w:val="both"/>
        <w:rPr>
          <w:rFonts w:cs="Times New Roman"/>
          <w:b/>
          <w:bCs/>
        </w:rPr>
      </w:pPr>
      <w:r w:rsidRPr="00E64011">
        <w:rPr>
          <w:rFonts w:cs="Times New Roman"/>
          <w:b/>
          <w:bCs/>
        </w:rPr>
        <w:t xml:space="preserve">          </w:t>
      </w:r>
      <w:r w:rsidR="00EC1923" w:rsidRPr="00E64011">
        <w:rPr>
          <w:rFonts w:cs="Times New Roman"/>
          <w:b/>
          <w:bCs/>
        </w:rPr>
        <w:t>Este strict interzisă crearea de stocuri de produs/săm</w:t>
      </w:r>
      <w:r w:rsidRPr="00E64011">
        <w:rPr>
          <w:rFonts w:cs="Times New Roman"/>
          <w:b/>
          <w:bCs/>
        </w:rPr>
        <w:t>â</w:t>
      </w:r>
      <w:r w:rsidR="00EC1923" w:rsidRPr="00E64011">
        <w:rPr>
          <w:rFonts w:cs="Times New Roman"/>
          <w:b/>
          <w:bCs/>
        </w:rPr>
        <w:t>nța tratat</w:t>
      </w:r>
      <w:r w:rsidR="00CF069C" w:rsidRPr="00E64011">
        <w:rPr>
          <w:rFonts w:cs="Times New Roman"/>
          <w:b/>
          <w:bCs/>
        </w:rPr>
        <w:t>ă</w:t>
      </w:r>
      <w:r w:rsidR="00EC1923" w:rsidRPr="00E64011">
        <w:rPr>
          <w:rFonts w:cs="Times New Roman"/>
          <w:b/>
          <w:bCs/>
        </w:rPr>
        <w:t xml:space="preserve"> cu produsele de protecția plantelor CRU</w:t>
      </w:r>
      <w:r w:rsidRPr="00E64011">
        <w:rPr>
          <w:rFonts w:cs="Times New Roman"/>
          <w:b/>
          <w:bCs/>
        </w:rPr>
        <w:t>I</w:t>
      </w:r>
      <w:r w:rsidR="00EC1923" w:rsidRPr="00E64011">
        <w:rPr>
          <w:rFonts w:cs="Times New Roman"/>
          <w:b/>
          <w:bCs/>
        </w:rPr>
        <w:t>SER 350 FS,</w:t>
      </w:r>
      <w:r w:rsidRPr="00E64011">
        <w:rPr>
          <w:rFonts w:cs="Times New Roman"/>
          <w:b/>
          <w:bCs/>
        </w:rPr>
        <w:t xml:space="preserve"> </w:t>
      </w:r>
      <w:r w:rsidR="00EC1923" w:rsidRPr="00E64011">
        <w:rPr>
          <w:rFonts w:cs="Times New Roman"/>
          <w:b/>
          <w:bCs/>
        </w:rPr>
        <w:t>NUPRID AL 600</w:t>
      </w:r>
      <w:r w:rsidRPr="00E64011">
        <w:rPr>
          <w:rFonts w:cs="Times New Roman"/>
          <w:b/>
          <w:bCs/>
        </w:rPr>
        <w:t xml:space="preserve"> </w:t>
      </w:r>
      <w:r w:rsidR="00EC1923" w:rsidRPr="00E64011">
        <w:rPr>
          <w:rFonts w:cs="Times New Roman"/>
          <w:b/>
          <w:bCs/>
        </w:rPr>
        <w:t>FS și PICUS 600 FS după data de 19 mai 2025</w:t>
      </w:r>
      <w:r w:rsidRPr="00E64011">
        <w:rPr>
          <w:rFonts w:cs="Times New Roman"/>
          <w:b/>
          <w:bCs/>
        </w:rPr>
        <w:t>.</w:t>
      </w:r>
    </w:p>
    <w:p w14:paraId="4F28CFE3" w14:textId="5E5A56F3" w:rsidR="00EC1923" w:rsidRPr="00E64011" w:rsidRDefault="00A0070A" w:rsidP="00A0070A">
      <w:pPr>
        <w:jc w:val="both"/>
        <w:rPr>
          <w:rFonts w:cs="Times New Roman"/>
          <w:b/>
          <w:bCs/>
        </w:rPr>
      </w:pPr>
      <w:r w:rsidRPr="00E64011">
        <w:rPr>
          <w:rFonts w:cs="Times New Roman"/>
          <w:b/>
          <w:bCs/>
        </w:rPr>
        <w:t xml:space="preserve">            </w:t>
      </w:r>
      <w:r w:rsidR="00EC1923" w:rsidRPr="00E64011">
        <w:rPr>
          <w:rFonts w:cs="Times New Roman"/>
          <w:b/>
          <w:bCs/>
        </w:rPr>
        <w:t xml:space="preserve">Este strict interzisă comercializarea produselor de protecție  a  plantelor  și a semințelor tratate cu </w:t>
      </w:r>
      <w:proofErr w:type="spellStart"/>
      <w:r w:rsidR="00EC1923" w:rsidRPr="00E64011">
        <w:rPr>
          <w:rFonts w:cs="Times New Roman"/>
          <w:b/>
          <w:bCs/>
        </w:rPr>
        <w:t>neonicotinoide</w:t>
      </w:r>
      <w:proofErr w:type="spellEnd"/>
      <w:r w:rsidR="00EC1923" w:rsidRPr="00E64011">
        <w:rPr>
          <w:rFonts w:cs="Times New Roman"/>
          <w:b/>
          <w:bCs/>
        </w:rPr>
        <w:t xml:space="preserve"> în fitofarmacii.  </w:t>
      </w:r>
    </w:p>
    <w:p w14:paraId="35F36C32" w14:textId="6BBC1187" w:rsidR="00EF1484" w:rsidRPr="00E64011" w:rsidRDefault="00EF1484" w:rsidP="00A0070A">
      <w:pPr>
        <w:jc w:val="both"/>
        <w:rPr>
          <w:rFonts w:cs="Times New Roman"/>
          <w:b/>
          <w:bCs/>
        </w:rPr>
      </w:pPr>
    </w:p>
    <w:p w14:paraId="5CE262A0" w14:textId="77777777" w:rsidR="00495D7C" w:rsidRPr="00E64011" w:rsidRDefault="00495D7C" w:rsidP="00A0070A">
      <w:pPr>
        <w:jc w:val="both"/>
        <w:rPr>
          <w:rFonts w:cs="Times New Roman"/>
          <w:b/>
          <w:bCs/>
        </w:rPr>
      </w:pPr>
    </w:p>
    <w:tbl>
      <w:tblPr>
        <w:tblStyle w:val="GrilTabel"/>
        <w:tblW w:w="0" w:type="auto"/>
        <w:tblLook w:val="04A0" w:firstRow="1" w:lastRow="0" w:firstColumn="1" w:lastColumn="0" w:noHBand="0" w:noVBand="1"/>
      </w:tblPr>
      <w:tblGrid>
        <w:gridCol w:w="2122"/>
        <w:gridCol w:w="1984"/>
        <w:gridCol w:w="2835"/>
        <w:gridCol w:w="2121"/>
      </w:tblGrid>
      <w:tr w:rsidR="00495D7C" w:rsidRPr="00E64011" w14:paraId="09644135" w14:textId="77777777" w:rsidTr="00495D7C">
        <w:tc>
          <w:tcPr>
            <w:tcW w:w="2122" w:type="dxa"/>
            <w:vMerge w:val="restart"/>
          </w:tcPr>
          <w:p w14:paraId="1412C98E" w14:textId="77777777" w:rsidR="00495D7C" w:rsidRPr="00E64011" w:rsidRDefault="00495D7C" w:rsidP="00A0070A">
            <w:pPr>
              <w:jc w:val="both"/>
              <w:rPr>
                <w:rFonts w:cs="Times New Roman"/>
                <w:b/>
                <w:bCs/>
              </w:rPr>
            </w:pPr>
          </w:p>
          <w:p w14:paraId="7E12C92B" w14:textId="7978BDF8" w:rsidR="00495D7C" w:rsidRPr="00E64011" w:rsidRDefault="00495D7C" w:rsidP="00A0070A">
            <w:pPr>
              <w:jc w:val="both"/>
              <w:rPr>
                <w:rFonts w:cs="Times New Roman"/>
                <w:b/>
                <w:bCs/>
              </w:rPr>
            </w:pPr>
            <w:r w:rsidRPr="00E64011">
              <w:rPr>
                <w:rFonts w:cs="Times New Roman"/>
                <w:b/>
                <w:bCs/>
              </w:rPr>
              <w:t>CRUISER 350 FS</w:t>
            </w:r>
          </w:p>
        </w:tc>
        <w:tc>
          <w:tcPr>
            <w:tcW w:w="1984" w:type="dxa"/>
          </w:tcPr>
          <w:p w14:paraId="31BC636B" w14:textId="71C20897" w:rsidR="00495D7C" w:rsidRPr="00E64011" w:rsidRDefault="00495D7C" w:rsidP="00495D7C">
            <w:pPr>
              <w:jc w:val="center"/>
              <w:rPr>
                <w:rFonts w:cs="Times New Roman"/>
                <w:b/>
                <w:bCs/>
              </w:rPr>
            </w:pPr>
            <w:r w:rsidRPr="00E64011">
              <w:rPr>
                <w:rFonts w:cs="Times New Roman"/>
                <w:b/>
                <w:bCs/>
              </w:rPr>
              <w:t>CULTURA</w:t>
            </w:r>
          </w:p>
        </w:tc>
        <w:tc>
          <w:tcPr>
            <w:tcW w:w="2835" w:type="dxa"/>
          </w:tcPr>
          <w:p w14:paraId="233ECFD2" w14:textId="6F2FA200" w:rsidR="00495D7C" w:rsidRPr="00E64011" w:rsidRDefault="00495D7C" w:rsidP="00495D7C">
            <w:pPr>
              <w:jc w:val="center"/>
              <w:rPr>
                <w:rFonts w:cs="Times New Roman"/>
                <w:b/>
                <w:bCs/>
              </w:rPr>
            </w:pPr>
            <w:r w:rsidRPr="00E64011">
              <w:rPr>
                <w:rFonts w:cs="Times New Roman"/>
                <w:b/>
                <w:bCs/>
              </w:rPr>
              <w:t>AGENT DE DĂUNARE</w:t>
            </w:r>
          </w:p>
        </w:tc>
        <w:tc>
          <w:tcPr>
            <w:tcW w:w="2121" w:type="dxa"/>
          </w:tcPr>
          <w:p w14:paraId="3BB77DDC" w14:textId="3ADE0065" w:rsidR="00495D7C" w:rsidRPr="00E64011" w:rsidRDefault="00495D7C" w:rsidP="00495D7C">
            <w:pPr>
              <w:jc w:val="center"/>
              <w:rPr>
                <w:rFonts w:cs="Times New Roman"/>
                <w:b/>
                <w:bCs/>
              </w:rPr>
            </w:pPr>
            <w:r w:rsidRPr="00E64011">
              <w:rPr>
                <w:rFonts w:cs="Times New Roman"/>
                <w:b/>
                <w:bCs/>
              </w:rPr>
              <w:t>DOZA</w:t>
            </w:r>
          </w:p>
        </w:tc>
      </w:tr>
      <w:tr w:rsidR="00495D7C" w:rsidRPr="00E64011" w14:paraId="7032097C" w14:textId="77777777" w:rsidTr="00495D7C">
        <w:tc>
          <w:tcPr>
            <w:tcW w:w="2122" w:type="dxa"/>
            <w:vMerge/>
          </w:tcPr>
          <w:p w14:paraId="66265163" w14:textId="77777777" w:rsidR="00495D7C" w:rsidRPr="00E64011" w:rsidRDefault="00495D7C" w:rsidP="00A0070A">
            <w:pPr>
              <w:jc w:val="both"/>
              <w:rPr>
                <w:rFonts w:cs="Times New Roman"/>
                <w:b/>
                <w:bCs/>
              </w:rPr>
            </w:pPr>
          </w:p>
        </w:tc>
        <w:tc>
          <w:tcPr>
            <w:tcW w:w="1984" w:type="dxa"/>
          </w:tcPr>
          <w:p w14:paraId="670D3993" w14:textId="78A09C0F" w:rsidR="00495D7C" w:rsidRPr="00E64011" w:rsidRDefault="00495D7C" w:rsidP="00A0070A">
            <w:pPr>
              <w:jc w:val="both"/>
              <w:rPr>
                <w:rFonts w:cs="Times New Roman"/>
                <w:b/>
                <w:bCs/>
              </w:rPr>
            </w:pPr>
            <w:r w:rsidRPr="00E64011">
              <w:rPr>
                <w:rFonts w:cs="Times New Roman"/>
                <w:b/>
                <w:bCs/>
              </w:rPr>
              <w:t>Porumb</w:t>
            </w:r>
          </w:p>
        </w:tc>
        <w:tc>
          <w:tcPr>
            <w:tcW w:w="2835" w:type="dxa"/>
          </w:tcPr>
          <w:p w14:paraId="6F9CD906" w14:textId="77777777" w:rsidR="00495D7C" w:rsidRPr="00E64011" w:rsidRDefault="00495D7C" w:rsidP="00A0070A">
            <w:pPr>
              <w:jc w:val="both"/>
              <w:rPr>
                <w:rFonts w:cs="Times New Roman"/>
                <w:b/>
                <w:bCs/>
                <w:i/>
                <w:iCs/>
              </w:rPr>
            </w:pPr>
            <w:proofErr w:type="spellStart"/>
            <w:r w:rsidRPr="00E64011">
              <w:rPr>
                <w:rFonts w:cs="Times New Roman"/>
                <w:b/>
                <w:bCs/>
                <w:i/>
                <w:iCs/>
              </w:rPr>
              <w:t>Tanymecus</w:t>
            </w:r>
            <w:proofErr w:type="spellEnd"/>
            <w:r w:rsidRPr="00E64011">
              <w:rPr>
                <w:rFonts w:cs="Times New Roman"/>
                <w:b/>
                <w:bCs/>
                <w:i/>
                <w:iCs/>
              </w:rPr>
              <w:t xml:space="preserve"> </w:t>
            </w:r>
            <w:proofErr w:type="spellStart"/>
            <w:r w:rsidRPr="00E64011">
              <w:rPr>
                <w:rFonts w:cs="Times New Roman"/>
                <w:b/>
                <w:bCs/>
                <w:i/>
                <w:iCs/>
              </w:rPr>
              <w:t>dilaticollis</w:t>
            </w:r>
            <w:proofErr w:type="spellEnd"/>
          </w:p>
          <w:p w14:paraId="309B005C" w14:textId="77777777" w:rsidR="00495D7C" w:rsidRPr="00E64011" w:rsidRDefault="00495D7C" w:rsidP="00495D7C">
            <w:pPr>
              <w:jc w:val="both"/>
              <w:rPr>
                <w:rFonts w:cs="Times New Roman"/>
              </w:rPr>
            </w:pPr>
            <w:proofErr w:type="spellStart"/>
            <w:r w:rsidRPr="00E64011">
              <w:rPr>
                <w:rFonts w:cs="Times New Roman"/>
                <w:b/>
                <w:bCs/>
                <w:i/>
                <w:iCs/>
              </w:rPr>
              <w:t>Agriotes</w:t>
            </w:r>
            <w:proofErr w:type="spellEnd"/>
            <w:r w:rsidRPr="00E64011">
              <w:rPr>
                <w:rFonts w:cs="Times New Roman"/>
                <w:b/>
                <w:bCs/>
                <w:i/>
                <w:iCs/>
              </w:rPr>
              <w:t xml:space="preserve"> </w:t>
            </w:r>
            <w:proofErr w:type="spellStart"/>
            <w:r w:rsidRPr="00E64011">
              <w:rPr>
                <w:rFonts w:cs="Times New Roman"/>
                <w:b/>
                <w:bCs/>
                <w:i/>
                <w:iCs/>
              </w:rPr>
              <w:t>spp</w:t>
            </w:r>
            <w:proofErr w:type="spellEnd"/>
            <w:r w:rsidRPr="00E64011">
              <w:rPr>
                <w:rFonts w:cs="Times New Roman"/>
                <w:b/>
                <w:bCs/>
                <w:i/>
                <w:iCs/>
              </w:rPr>
              <w:t>.</w:t>
            </w:r>
          </w:p>
          <w:p w14:paraId="0166AADA" w14:textId="3FAAC12F" w:rsidR="00495D7C" w:rsidRPr="00E64011" w:rsidRDefault="00495D7C" w:rsidP="00A0070A">
            <w:pPr>
              <w:jc w:val="both"/>
              <w:rPr>
                <w:rFonts w:cs="Times New Roman"/>
                <w:b/>
                <w:bCs/>
              </w:rPr>
            </w:pPr>
          </w:p>
        </w:tc>
        <w:tc>
          <w:tcPr>
            <w:tcW w:w="2121" w:type="dxa"/>
          </w:tcPr>
          <w:p w14:paraId="5AB516A1" w14:textId="226542D9" w:rsidR="00495D7C" w:rsidRPr="00E64011" w:rsidRDefault="00495D7C" w:rsidP="00A0070A">
            <w:pPr>
              <w:jc w:val="both"/>
              <w:rPr>
                <w:rFonts w:cs="Times New Roman"/>
                <w:b/>
                <w:bCs/>
              </w:rPr>
            </w:pPr>
            <w:r w:rsidRPr="00E64011">
              <w:rPr>
                <w:rFonts w:cs="Times New Roman"/>
                <w:b/>
                <w:bCs/>
              </w:rPr>
              <w:t>9,0 L/t sămânță</w:t>
            </w:r>
          </w:p>
        </w:tc>
      </w:tr>
      <w:tr w:rsidR="00495D7C" w:rsidRPr="00E64011" w14:paraId="44AF1BCD" w14:textId="77777777" w:rsidTr="00495D7C">
        <w:tc>
          <w:tcPr>
            <w:tcW w:w="2122" w:type="dxa"/>
            <w:vMerge/>
          </w:tcPr>
          <w:p w14:paraId="4AA2CE09" w14:textId="77777777" w:rsidR="00495D7C" w:rsidRPr="00E64011" w:rsidRDefault="00495D7C" w:rsidP="00A0070A">
            <w:pPr>
              <w:jc w:val="both"/>
              <w:rPr>
                <w:rFonts w:cs="Times New Roman"/>
                <w:b/>
                <w:bCs/>
              </w:rPr>
            </w:pPr>
          </w:p>
        </w:tc>
        <w:tc>
          <w:tcPr>
            <w:tcW w:w="1984" w:type="dxa"/>
          </w:tcPr>
          <w:p w14:paraId="62C71000" w14:textId="1624FDD8" w:rsidR="00495D7C" w:rsidRPr="00E64011" w:rsidRDefault="00495D7C" w:rsidP="00A0070A">
            <w:pPr>
              <w:jc w:val="both"/>
              <w:rPr>
                <w:rFonts w:cs="Times New Roman"/>
                <w:b/>
                <w:bCs/>
              </w:rPr>
            </w:pPr>
            <w:r w:rsidRPr="00E64011">
              <w:rPr>
                <w:rFonts w:cs="Times New Roman"/>
                <w:b/>
                <w:bCs/>
              </w:rPr>
              <w:t>Floarea-soarelui</w:t>
            </w:r>
          </w:p>
        </w:tc>
        <w:tc>
          <w:tcPr>
            <w:tcW w:w="2835" w:type="dxa"/>
          </w:tcPr>
          <w:p w14:paraId="702551D2" w14:textId="77777777" w:rsidR="00495D7C" w:rsidRPr="00E64011" w:rsidRDefault="00495D7C" w:rsidP="00495D7C">
            <w:pPr>
              <w:jc w:val="both"/>
              <w:rPr>
                <w:rFonts w:cs="Times New Roman"/>
                <w:b/>
                <w:bCs/>
                <w:i/>
                <w:iCs/>
              </w:rPr>
            </w:pPr>
            <w:proofErr w:type="spellStart"/>
            <w:r w:rsidRPr="00E64011">
              <w:rPr>
                <w:rFonts w:cs="Times New Roman"/>
                <w:b/>
                <w:bCs/>
                <w:i/>
                <w:iCs/>
              </w:rPr>
              <w:t>Tanymecus</w:t>
            </w:r>
            <w:proofErr w:type="spellEnd"/>
            <w:r w:rsidRPr="00E64011">
              <w:rPr>
                <w:rFonts w:cs="Times New Roman"/>
                <w:b/>
                <w:bCs/>
                <w:i/>
                <w:iCs/>
              </w:rPr>
              <w:t xml:space="preserve"> </w:t>
            </w:r>
            <w:proofErr w:type="spellStart"/>
            <w:r w:rsidRPr="00E64011">
              <w:rPr>
                <w:rFonts w:cs="Times New Roman"/>
                <w:b/>
                <w:bCs/>
                <w:i/>
                <w:iCs/>
              </w:rPr>
              <w:t>dilaticollis</w:t>
            </w:r>
            <w:proofErr w:type="spellEnd"/>
          </w:p>
          <w:p w14:paraId="09BDBCF3" w14:textId="199F31F2" w:rsidR="00495D7C" w:rsidRPr="00E64011" w:rsidRDefault="00495D7C" w:rsidP="00A0070A">
            <w:pPr>
              <w:jc w:val="both"/>
              <w:rPr>
                <w:rFonts w:cs="Times New Roman"/>
              </w:rPr>
            </w:pPr>
            <w:proofErr w:type="spellStart"/>
            <w:r w:rsidRPr="00E64011">
              <w:rPr>
                <w:rFonts w:cs="Times New Roman"/>
                <w:b/>
                <w:bCs/>
                <w:i/>
                <w:iCs/>
              </w:rPr>
              <w:t>Agriotes</w:t>
            </w:r>
            <w:proofErr w:type="spellEnd"/>
            <w:r w:rsidRPr="00E64011">
              <w:rPr>
                <w:rFonts w:cs="Times New Roman"/>
                <w:b/>
                <w:bCs/>
                <w:i/>
                <w:iCs/>
              </w:rPr>
              <w:t xml:space="preserve"> </w:t>
            </w:r>
            <w:proofErr w:type="spellStart"/>
            <w:r w:rsidRPr="00E64011">
              <w:rPr>
                <w:rFonts w:cs="Times New Roman"/>
                <w:b/>
                <w:bCs/>
                <w:i/>
                <w:iCs/>
              </w:rPr>
              <w:t>spp</w:t>
            </w:r>
            <w:proofErr w:type="spellEnd"/>
            <w:r w:rsidRPr="00E64011">
              <w:rPr>
                <w:rFonts w:cs="Times New Roman"/>
                <w:b/>
                <w:bCs/>
                <w:i/>
                <w:iCs/>
              </w:rPr>
              <w:t>.</w:t>
            </w:r>
          </w:p>
        </w:tc>
        <w:tc>
          <w:tcPr>
            <w:tcW w:w="2121" w:type="dxa"/>
          </w:tcPr>
          <w:p w14:paraId="4F066DCC" w14:textId="75CCD455" w:rsidR="00495D7C" w:rsidRPr="00E64011" w:rsidRDefault="00495D7C" w:rsidP="00A0070A">
            <w:pPr>
              <w:jc w:val="both"/>
              <w:rPr>
                <w:rFonts w:cs="Times New Roman"/>
                <w:b/>
                <w:bCs/>
              </w:rPr>
            </w:pPr>
            <w:r w:rsidRPr="00E64011">
              <w:rPr>
                <w:rFonts w:cs="Times New Roman"/>
                <w:b/>
                <w:bCs/>
              </w:rPr>
              <w:t>10,0 L/t sămânță</w:t>
            </w:r>
          </w:p>
        </w:tc>
      </w:tr>
    </w:tbl>
    <w:p w14:paraId="1F283572" w14:textId="77777777" w:rsidR="00495D7C" w:rsidRPr="00E64011" w:rsidRDefault="00495D7C" w:rsidP="00A0070A">
      <w:pPr>
        <w:jc w:val="both"/>
        <w:rPr>
          <w:rFonts w:cs="Times New Roman"/>
          <w:b/>
          <w:bCs/>
        </w:rPr>
      </w:pPr>
    </w:p>
    <w:tbl>
      <w:tblPr>
        <w:tblStyle w:val="GrilTabel"/>
        <w:tblW w:w="0" w:type="auto"/>
        <w:tblLook w:val="04A0" w:firstRow="1" w:lastRow="0" w:firstColumn="1" w:lastColumn="0" w:noHBand="0" w:noVBand="1"/>
      </w:tblPr>
      <w:tblGrid>
        <w:gridCol w:w="2263"/>
        <w:gridCol w:w="1843"/>
        <w:gridCol w:w="2835"/>
        <w:gridCol w:w="2121"/>
      </w:tblGrid>
      <w:tr w:rsidR="005C55D1" w:rsidRPr="00E64011" w14:paraId="41013F0D" w14:textId="77777777" w:rsidTr="005C55D1">
        <w:tc>
          <w:tcPr>
            <w:tcW w:w="2263" w:type="dxa"/>
            <w:vMerge w:val="restart"/>
          </w:tcPr>
          <w:p w14:paraId="1BF12120" w14:textId="77777777" w:rsidR="005C55D1" w:rsidRPr="00E64011" w:rsidRDefault="005C55D1" w:rsidP="0080109A">
            <w:pPr>
              <w:jc w:val="both"/>
              <w:rPr>
                <w:rFonts w:cs="Times New Roman"/>
                <w:b/>
                <w:bCs/>
              </w:rPr>
            </w:pPr>
            <w:bookmarkStart w:id="1" w:name="_Hlk191034889"/>
          </w:p>
          <w:p w14:paraId="0C908578" w14:textId="4161301B" w:rsidR="005C55D1" w:rsidRPr="00E64011" w:rsidRDefault="005C55D1" w:rsidP="0080109A">
            <w:pPr>
              <w:jc w:val="both"/>
              <w:rPr>
                <w:rFonts w:cs="Times New Roman"/>
                <w:b/>
                <w:bCs/>
              </w:rPr>
            </w:pPr>
            <w:r w:rsidRPr="00E64011">
              <w:rPr>
                <w:rFonts w:cs="Times New Roman"/>
                <w:b/>
                <w:bCs/>
              </w:rPr>
              <w:t>NUPRID AL 600 FS</w:t>
            </w:r>
          </w:p>
        </w:tc>
        <w:tc>
          <w:tcPr>
            <w:tcW w:w="1843" w:type="dxa"/>
          </w:tcPr>
          <w:p w14:paraId="1F5D12F4" w14:textId="77777777" w:rsidR="005C55D1" w:rsidRPr="00E64011" w:rsidRDefault="005C55D1" w:rsidP="0080109A">
            <w:pPr>
              <w:jc w:val="center"/>
              <w:rPr>
                <w:rFonts w:cs="Times New Roman"/>
                <w:b/>
                <w:bCs/>
              </w:rPr>
            </w:pPr>
            <w:r w:rsidRPr="00E64011">
              <w:rPr>
                <w:rFonts w:cs="Times New Roman"/>
                <w:b/>
                <w:bCs/>
              </w:rPr>
              <w:t>CULTURA</w:t>
            </w:r>
          </w:p>
        </w:tc>
        <w:tc>
          <w:tcPr>
            <w:tcW w:w="2835" w:type="dxa"/>
          </w:tcPr>
          <w:p w14:paraId="50ACE39F" w14:textId="77777777" w:rsidR="005C55D1" w:rsidRPr="00E64011" w:rsidRDefault="005C55D1" w:rsidP="0080109A">
            <w:pPr>
              <w:jc w:val="center"/>
              <w:rPr>
                <w:rFonts w:cs="Times New Roman"/>
                <w:b/>
                <w:bCs/>
              </w:rPr>
            </w:pPr>
            <w:r w:rsidRPr="00E64011">
              <w:rPr>
                <w:rFonts w:cs="Times New Roman"/>
                <w:b/>
                <w:bCs/>
              </w:rPr>
              <w:t>AGENT DE DĂUNARE</w:t>
            </w:r>
          </w:p>
        </w:tc>
        <w:tc>
          <w:tcPr>
            <w:tcW w:w="2121" w:type="dxa"/>
            <w:tcBorders>
              <w:bottom w:val="single" w:sz="4" w:space="0" w:color="auto"/>
            </w:tcBorders>
          </w:tcPr>
          <w:p w14:paraId="13A52175" w14:textId="77777777" w:rsidR="005C55D1" w:rsidRPr="00E64011" w:rsidRDefault="005C55D1" w:rsidP="0080109A">
            <w:pPr>
              <w:jc w:val="center"/>
              <w:rPr>
                <w:rFonts w:cs="Times New Roman"/>
                <w:b/>
                <w:bCs/>
              </w:rPr>
            </w:pPr>
            <w:r w:rsidRPr="00E64011">
              <w:rPr>
                <w:rFonts w:cs="Times New Roman"/>
                <w:b/>
                <w:bCs/>
              </w:rPr>
              <w:t>DOZA</w:t>
            </w:r>
          </w:p>
        </w:tc>
      </w:tr>
      <w:tr w:rsidR="005C55D1" w:rsidRPr="00E64011" w14:paraId="0017E5A4" w14:textId="77777777" w:rsidTr="005C55D1">
        <w:tc>
          <w:tcPr>
            <w:tcW w:w="2263" w:type="dxa"/>
            <w:vMerge/>
          </w:tcPr>
          <w:p w14:paraId="67DC9C61" w14:textId="77777777" w:rsidR="005C55D1" w:rsidRPr="00E64011" w:rsidRDefault="005C55D1" w:rsidP="0080109A">
            <w:pPr>
              <w:jc w:val="both"/>
              <w:rPr>
                <w:rFonts w:cs="Times New Roman"/>
                <w:b/>
                <w:bCs/>
              </w:rPr>
            </w:pPr>
          </w:p>
        </w:tc>
        <w:tc>
          <w:tcPr>
            <w:tcW w:w="1843" w:type="dxa"/>
          </w:tcPr>
          <w:p w14:paraId="15681A18" w14:textId="77777777" w:rsidR="005C55D1" w:rsidRPr="00E64011" w:rsidRDefault="005C55D1" w:rsidP="0080109A">
            <w:pPr>
              <w:jc w:val="both"/>
              <w:rPr>
                <w:rFonts w:cs="Times New Roman"/>
                <w:b/>
                <w:bCs/>
              </w:rPr>
            </w:pPr>
            <w:r w:rsidRPr="00E64011">
              <w:rPr>
                <w:rFonts w:cs="Times New Roman"/>
                <w:b/>
                <w:bCs/>
              </w:rPr>
              <w:t>Porumb</w:t>
            </w:r>
          </w:p>
        </w:tc>
        <w:tc>
          <w:tcPr>
            <w:tcW w:w="2835" w:type="dxa"/>
          </w:tcPr>
          <w:p w14:paraId="55BDD0ED" w14:textId="77777777" w:rsidR="005C55D1" w:rsidRPr="00E64011" w:rsidRDefault="005C55D1" w:rsidP="0080109A">
            <w:pPr>
              <w:jc w:val="both"/>
              <w:rPr>
                <w:rFonts w:cs="Times New Roman"/>
                <w:b/>
                <w:bCs/>
                <w:i/>
                <w:iCs/>
              </w:rPr>
            </w:pPr>
            <w:proofErr w:type="spellStart"/>
            <w:r w:rsidRPr="00E64011">
              <w:rPr>
                <w:rFonts w:cs="Times New Roman"/>
                <w:b/>
                <w:bCs/>
                <w:i/>
                <w:iCs/>
              </w:rPr>
              <w:t>Tanymecus</w:t>
            </w:r>
            <w:proofErr w:type="spellEnd"/>
            <w:r w:rsidRPr="00E64011">
              <w:rPr>
                <w:rFonts w:cs="Times New Roman"/>
                <w:b/>
                <w:bCs/>
                <w:i/>
                <w:iCs/>
              </w:rPr>
              <w:t xml:space="preserve"> </w:t>
            </w:r>
            <w:proofErr w:type="spellStart"/>
            <w:r w:rsidRPr="00E64011">
              <w:rPr>
                <w:rFonts w:cs="Times New Roman"/>
                <w:b/>
                <w:bCs/>
                <w:i/>
                <w:iCs/>
              </w:rPr>
              <w:t>dilaticollis</w:t>
            </w:r>
            <w:proofErr w:type="spellEnd"/>
          </w:p>
          <w:p w14:paraId="4AD10F10" w14:textId="77777777" w:rsidR="005C55D1" w:rsidRPr="00E64011" w:rsidRDefault="005C55D1" w:rsidP="0080109A">
            <w:pPr>
              <w:jc w:val="both"/>
              <w:rPr>
                <w:rFonts w:cs="Times New Roman"/>
                <w:b/>
                <w:bCs/>
                <w:i/>
                <w:iCs/>
              </w:rPr>
            </w:pPr>
          </w:p>
          <w:p w14:paraId="4F4B34CC" w14:textId="5D01657C" w:rsidR="005C55D1" w:rsidRPr="00E64011" w:rsidRDefault="005C55D1" w:rsidP="0080109A">
            <w:pPr>
              <w:jc w:val="both"/>
              <w:rPr>
                <w:rFonts w:cs="Times New Roman"/>
              </w:rPr>
            </w:pPr>
            <w:proofErr w:type="spellStart"/>
            <w:r w:rsidRPr="00E64011">
              <w:rPr>
                <w:rFonts w:cs="Times New Roman"/>
                <w:b/>
                <w:bCs/>
                <w:i/>
                <w:iCs/>
              </w:rPr>
              <w:t>Agriotes</w:t>
            </w:r>
            <w:proofErr w:type="spellEnd"/>
            <w:r w:rsidRPr="00E64011">
              <w:rPr>
                <w:rFonts w:cs="Times New Roman"/>
                <w:b/>
                <w:bCs/>
                <w:i/>
                <w:iCs/>
              </w:rPr>
              <w:t xml:space="preserve"> </w:t>
            </w:r>
            <w:proofErr w:type="spellStart"/>
            <w:r w:rsidRPr="00E64011">
              <w:rPr>
                <w:rFonts w:cs="Times New Roman"/>
                <w:b/>
                <w:bCs/>
                <w:i/>
                <w:iCs/>
              </w:rPr>
              <w:t>spp</w:t>
            </w:r>
            <w:proofErr w:type="spellEnd"/>
            <w:r w:rsidRPr="00E64011">
              <w:rPr>
                <w:rFonts w:cs="Times New Roman"/>
                <w:b/>
                <w:bCs/>
                <w:i/>
                <w:iCs/>
              </w:rPr>
              <w:t>.</w:t>
            </w:r>
          </w:p>
        </w:tc>
        <w:tc>
          <w:tcPr>
            <w:tcW w:w="2121" w:type="dxa"/>
          </w:tcPr>
          <w:p w14:paraId="78029C34" w14:textId="77777777" w:rsidR="005C55D1" w:rsidRPr="00E64011" w:rsidRDefault="005C55D1" w:rsidP="0080109A">
            <w:pPr>
              <w:jc w:val="both"/>
              <w:rPr>
                <w:rFonts w:cs="Times New Roman"/>
                <w:b/>
                <w:bCs/>
              </w:rPr>
            </w:pPr>
            <w:r w:rsidRPr="00E64011">
              <w:rPr>
                <w:rFonts w:cs="Times New Roman"/>
                <w:b/>
                <w:bCs/>
              </w:rPr>
              <w:t>8,0 L/t sămânță</w:t>
            </w:r>
          </w:p>
          <w:p w14:paraId="0FF08863" w14:textId="77777777" w:rsidR="005C55D1" w:rsidRPr="00E64011" w:rsidRDefault="005C55D1" w:rsidP="0080109A">
            <w:pPr>
              <w:jc w:val="both"/>
              <w:rPr>
                <w:rFonts w:cs="Times New Roman"/>
                <w:b/>
                <w:bCs/>
              </w:rPr>
            </w:pPr>
          </w:p>
          <w:p w14:paraId="13355559" w14:textId="78B759E3" w:rsidR="005C55D1" w:rsidRPr="00E64011" w:rsidRDefault="005C55D1" w:rsidP="0080109A">
            <w:pPr>
              <w:jc w:val="both"/>
              <w:rPr>
                <w:rFonts w:cs="Times New Roman"/>
                <w:b/>
                <w:bCs/>
              </w:rPr>
            </w:pPr>
            <w:r w:rsidRPr="00E64011">
              <w:rPr>
                <w:rFonts w:cs="Times New Roman"/>
                <w:b/>
                <w:bCs/>
              </w:rPr>
              <w:t>6,0 L/t sămânță</w:t>
            </w:r>
          </w:p>
        </w:tc>
      </w:tr>
      <w:tr w:rsidR="005C55D1" w:rsidRPr="00E64011" w14:paraId="46FBD2D9" w14:textId="77777777" w:rsidTr="005C55D1">
        <w:tc>
          <w:tcPr>
            <w:tcW w:w="2263" w:type="dxa"/>
            <w:vMerge/>
          </w:tcPr>
          <w:p w14:paraId="2FD181CC" w14:textId="77777777" w:rsidR="005C55D1" w:rsidRPr="00E64011" w:rsidRDefault="005C55D1" w:rsidP="0080109A">
            <w:pPr>
              <w:jc w:val="both"/>
              <w:rPr>
                <w:rFonts w:cs="Times New Roman"/>
                <w:b/>
                <w:bCs/>
              </w:rPr>
            </w:pPr>
          </w:p>
        </w:tc>
        <w:tc>
          <w:tcPr>
            <w:tcW w:w="1843" w:type="dxa"/>
          </w:tcPr>
          <w:p w14:paraId="136D31F3" w14:textId="77777777" w:rsidR="005C55D1" w:rsidRPr="00E64011" w:rsidRDefault="005C55D1" w:rsidP="0080109A">
            <w:pPr>
              <w:jc w:val="both"/>
              <w:rPr>
                <w:rFonts w:cs="Times New Roman"/>
                <w:b/>
                <w:bCs/>
              </w:rPr>
            </w:pPr>
            <w:r w:rsidRPr="00E64011">
              <w:rPr>
                <w:rFonts w:cs="Times New Roman"/>
                <w:b/>
                <w:bCs/>
              </w:rPr>
              <w:t>Floarea-soarelui</w:t>
            </w:r>
          </w:p>
        </w:tc>
        <w:tc>
          <w:tcPr>
            <w:tcW w:w="2835" w:type="dxa"/>
          </w:tcPr>
          <w:p w14:paraId="5F21F94A" w14:textId="77777777" w:rsidR="005C55D1" w:rsidRPr="00E64011" w:rsidRDefault="005C55D1" w:rsidP="0080109A">
            <w:pPr>
              <w:jc w:val="both"/>
              <w:rPr>
                <w:rFonts w:cs="Times New Roman"/>
                <w:b/>
                <w:bCs/>
                <w:i/>
                <w:iCs/>
              </w:rPr>
            </w:pPr>
            <w:proofErr w:type="spellStart"/>
            <w:r w:rsidRPr="00E64011">
              <w:rPr>
                <w:rFonts w:cs="Times New Roman"/>
                <w:b/>
                <w:bCs/>
                <w:i/>
                <w:iCs/>
              </w:rPr>
              <w:t>Tanymecus</w:t>
            </w:r>
            <w:proofErr w:type="spellEnd"/>
            <w:r w:rsidRPr="00E64011">
              <w:rPr>
                <w:rFonts w:cs="Times New Roman"/>
                <w:b/>
                <w:bCs/>
                <w:i/>
                <w:iCs/>
              </w:rPr>
              <w:t xml:space="preserve"> </w:t>
            </w:r>
            <w:proofErr w:type="spellStart"/>
            <w:r w:rsidRPr="00E64011">
              <w:rPr>
                <w:rFonts w:cs="Times New Roman"/>
                <w:b/>
                <w:bCs/>
                <w:i/>
                <w:iCs/>
              </w:rPr>
              <w:t>dilaticollis</w:t>
            </w:r>
            <w:proofErr w:type="spellEnd"/>
          </w:p>
          <w:p w14:paraId="0E219A33" w14:textId="0B4BD9F9" w:rsidR="005C55D1" w:rsidRPr="00E64011" w:rsidRDefault="005C55D1" w:rsidP="0080109A">
            <w:pPr>
              <w:jc w:val="both"/>
              <w:rPr>
                <w:rFonts w:cs="Times New Roman"/>
              </w:rPr>
            </w:pPr>
            <w:proofErr w:type="spellStart"/>
            <w:r w:rsidRPr="00E64011">
              <w:rPr>
                <w:rFonts w:cs="Times New Roman"/>
                <w:b/>
                <w:bCs/>
                <w:i/>
                <w:iCs/>
              </w:rPr>
              <w:t>Agriotes</w:t>
            </w:r>
            <w:proofErr w:type="spellEnd"/>
            <w:r w:rsidRPr="00E64011">
              <w:rPr>
                <w:rFonts w:cs="Times New Roman"/>
                <w:b/>
                <w:bCs/>
                <w:i/>
                <w:iCs/>
              </w:rPr>
              <w:t xml:space="preserve"> </w:t>
            </w:r>
            <w:proofErr w:type="spellStart"/>
            <w:r w:rsidRPr="00E64011">
              <w:rPr>
                <w:rFonts w:cs="Times New Roman"/>
                <w:b/>
                <w:bCs/>
                <w:i/>
                <w:iCs/>
              </w:rPr>
              <w:t>spp</w:t>
            </w:r>
            <w:proofErr w:type="spellEnd"/>
            <w:r w:rsidRPr="00E64011">
              <w:rPr>
                <w:rFonts w:cs="Times New Roman"/>
                <w:b/>
                <w:bCs/>
                <w:i/>
                <w:iCs/>
              </w:rPr>
              <w:t>.</w:t>
            </w:r>
          </w:p>
        </w:tc>
        <w:tc>
          <w:tcPr>
            <w:tcW w:w="2121" w:type="dxa"/>
          </w:tcPr>
          <w:p w14:paraId="3A2560B5" w14:textId="77777777" w:rsidR="005C55D1" w:rsidRPr="00E64011" w:rsidRDefault="005C55D1" w:rsidP="0080109A">
            <w:pPr>
              <w:jc w:val="both"/>
              <w:rPr>
                <w:rFonts w:cs="Times New Roman"/>
                <w:b/>
                <w:bCs/>
              </w:rPr>
            </w:pPr>
            <w:r w:rsidRPr="00E64011">
              <w:rPr>
                <w:rFonts w:cs="Times New Roman"/>
                <w:b/>
                <w:bCs/>
              </w:rPr>
              <w:t>10,0 L/t sămânță</w:t>
            </w:r>
          </w:p>
        </w:tc>
      </w:tr>
    </w:tbl>
    <w:p w14:paraId="45D4B988" w14:textId="77777777" w:rsidR="005C55D1" w:rsidRPr="00E64011" w:rsidRDefault="005C55D1" w:rsidP="005C55D1">
      <w:pPr>
        <w:jc w:val="both"/>
        <w:rPr>
          <w:rFonts w:cs="Times New Roman"/>
          <w:b/>
          <w:bCs/>
        </w:rPr>
      </w:pPr>
    </w:p>
    <w:bookmarkEnd w:id="1"/>
    <w:tbl>
      <w:tblPr>
        <w:tblStyle w:val="GrilTabel"/>
        <w:tblW w:w="0" w:type="auto"/>
        <w:tblLook w:val="04A0" w:firstRow="1" w:lastRow="0" w:firstColumn="1" w:lastColumn="0" w:noHBand="0" w:noVBand="1"/>
      </w:tblPr>
      <w:tblGrid>
        <w:gridCol w:w="2263"/>
        <w:gridCol w:w="1843"/>
        <w:gridCol w:w="2835"/>
        <w:gridCol w:w="2121"/>
      </w:tblGrid>
      <w:tr w:rsidR="005C55D1" w:rsidRPr="00E64011" w14:paraId="16384B3E" w14:textId="77777777" w:rsidTr="0080109A">
        <w:tc>
          <w:tcPr>
            <w:tcW w:w="2263" w:type="dxa"/>
            <w:vMerge w:val="restart"/>
          </w:tcPr>
          <w:p w14:paraId="13BF5E02" w14:textId="77777777" w:rsidR="005C55D1" w:rsidRPr="00E64011" w:rsidRDefault="005C55D1" w:rsidP="0080109A">
            <w:pPr>
              <w:jc w:val="both"/>
              <w:rPr>
                <w:rFonts w:cs="Times New Roman"/>
                <w:b/>
                <w:bCs/>
              </w:rPr>
            </w:pPr>
          </w:p>
          <w:p w14:paraId="2F863198" w14:textId="7A779837" w:rsidR="005C55D1" w:rsidRPr="00E64011" w:rsidRDefault="005C55D1" w:rsidP="0080109A">
            <w:pPr>
              <w:jc w:val="both"/>
              <w:rPr>
                <w:rFonts w:cs="Times New Roman"/>
                <w:b/>
                <w:bCs/>
              </w:rPr>
            </w:pPr>
            <w:r w:rsidRPr="00E64011">
              <w:rPr>
                <w:rFonts w:cs="Times New Roman"/>
                <w:b/>
                <w:bCs/>
              </w:rPr>
              <w:t xml:space="preserve"> PICUS 600 FS</w:t>
            </w:r>
          </w:p>
        </w:tc>
        <w:tc>
          <w:tcPr>
            <w:tcW w:w="1843" w:type="dxa"/>
          </w:tcPr>
          <w:p w14:paraId="4A2956E8" w14:textId="77777777" w:rsidR="005C55D1" w:rsidRPr="00E64011" w:rsidRDefault="005C55D1" w:rsidP="0080109A">
            <w:pPr>
              <w:jc w:val="center"/>
              <w:rPr>
                <w:rFonts w:cs="Times New Roman"/>
                <w:b/>
                <w:bCs/>
              </w:rPr>
            </w:pPr>
            <w:r w:rsidRPr="00E64011">
              <w:rPr>
                <w:rFonts w:cs="Times New Roman"/>
                <w:b/>
                <w:bCs/>
              </w:rPr>
              <w:t>CULTURA</w:t>
            </w:r>
          </w:p>
        </w:tc>
        <w:tc>
          <w:tcPr>
            <w:tcW w:w="2835" w:type="dxa"/>
          </w:tcPr>
          <w:p w14:paraId="2EF7CF16" w14:textId="77777777" w:rsidR="005C55D1" w:rsidRPr="00E64011" w:rsidRDefault="005C55D1" w:rsidP="0080109A">
            <w:pPr>
              <w:jc w:val="center"/>
              <w:rPr>
                <w:rFonts w:cs="Times New Roman"/>
                <w:b/>
                <w:bCs/>
              </w:rPr>
            </w:pPr>
            <w:r w:rsidRPr="00E64011">
              <w:rPr>
                <w:rFonts w:cs="Times New Roman"/>
                <w:b/>
                <w:bCs/>
              </w:rPr>
              <w:t>AGENT DE DĂUNARE</w:t>
            </w:r>
          </w:p>
        </w:tc>
        <w:tc>
          <w:tcPr>
            <w:tcW w:w="2121" w:type="dxa"/>
            <w:tcBorders>
              <w:bottom w:val="single" w:sz="4" w:space="0" w:color="auto"/>
            </w:tcBorders>
          </w:tcPr>
          <w:p w14:paraId="73D0396F" w14:textId="77777777" w:rsidR="005C55D1" w:rsidRPr="00E64011" w:rsidRDefault="005C55D1" w:rsidP="0080109A">
            <w:pPr>
              <w:jc w:val="center"/>
              <w:rPr>
                <w:rFonts w:cs="Times New Roman"/>
                <w:b/>
                <w:bCs/>
              </w:rPr>
            </w:pPr>
            <w:r w:rsidRPr="00E64011">
              <w:rPr>
                <w:rFonts w:cs="Times New Roman"/>
                <w:b/>
                <w:bCs/>
              </w:rPr>
              <w:t>DOZA</w:t>
            </w:r>
          </w:p>
        </w:tc>
      </w:tr>
      <w:tr w:rsidR="005C55D1" w:rsidRPr="00E64011" w14:paraId="74F31DAC" w14:textId="77777777" w:rsidTr="0080109A">
        <w:tc>
          <w:tcPr>
            <w:tcW w:w="2263" w:type="dxa"/>
            <w:vMerge/>
          </w:tcPr>
          <w:p w14:paraId="08AB3D01" w14:textId="77777777" w:rsidR="005C55D1" w:rsidRPr="00E64011" w:rsidRDefault="005C55D1" w:rsidP="0080109A">
            <w:pPr>
              <w:jc w:val="both"/>
              <w:rPr>
                <w:rFonts w:cs="Times New Roman"/>
                <w:b/>
                <w:bCs/>
              </w:rPr>
            </w:pPr>
          </w:p>
        </w:tc>
        <w:tc>
          <w:tcPr>
            <w:tcW w:w="1843" w:type="dxa"/>
          </w:tcPr>
          <w:p w14:paraId="2C4FFAAC" w14:textId="77777777" w:rsidR="005C55D1" w:rsidRPr="00E64011" w:rsidRDefault="005C55D1" w:rsidP="0080109A">
            <w:pPr>
              <w:jc w:val="both"/>
              <w:rPr>
                <w:rFonts w:cs="Times New Roman"/>
                <w:b/>
                <w:bCs/>
              </w:rPr>
            </w:pPr>
            <w:r w:rsidRPr="00E64011">
              <w:rPr>
                <w:rFonts w:cs="Times New Roman"/>
                <w:b/>
                <w:bCs/>
              </w:rPr>
              <w:t>Porumb</w:t>
            </w:r>
          </w:p>
        </w:tc>
        <w:tc>
          <w:tcPr>
            <w:tcW w:w="2835" w:type="dxa"/>
          </w:tcPr>
          <w:p w14:paraId="135071E0" w14:textId="77777777" w:rsidR="005C55D1" w:rsidRPr="00E64011" w:rsidRDefault="005C55D1" w:rsidP="0080109A">
            <w:pPr>
              <w:jc w:val="both"/>
              <w:rPr>
                <w:rFonts w:cs="Times New Roman"/>
                <w:b/>
                <w:bCs/>
                <w:i/>
                <w:iCs/>
              </w:rPr>
            </w:pPr>
            <w:proofErr w:type="spellStart"/>
            <w:r w:rsidRPr="00E64011">
              <w:rPr>
                <w:rFonts w:cs="Times New Roman"/>
                <w:b/>
                <w:bCs/>
                <w:i/>
                <w:iCs/>
              </w:rPr>
              <w:t>Tanymecus</w:t>
            </w:r>
            <w:proofErr w:type="spellEnd"/>
            <w:r w:rsidRPr="00E64011">
              <w:rPr>
                <w:rFonts w:cs="Times New Roman"/>
                <w:b/>
                <w:bCs/>
                <w:i/>
                <w:iCs/>
              </w:rPr>
              <w:t xml:space="preserve"> </w:t>
            </w:r>
            <w:proofErr w:type="spellStart"/>
            <w:r w:rsidRPr="00E64011">
              <w:rPr>
                <w:rFonts w:cs="Times New Roman"/>
                <w:b/>
                <w:bCs/>
                <w:i/>
                <w:iCs/>
              </w:rPr>
              <w:t>dilaticollis</w:t>
            </w:r>
            <w:proofErr w:type="spellEnd"/>
          </w:p>
          <w:p w14:paraId="102D6C9A" w14:textId="77777777" w:rsidR="005C55D1" w:rsidRPr="00E64011" w:rsidRDefault="005C55D1" w:rsidP="0080109A">
            <w:pPr>
              <w:jc w:val="both"/>
              <w:rPr>
                <w:rFonts w:cs="Times New Roman"/>
                <w:b/>
                <w:bCs/>
                <w:i/>
                <w:iCs/>
              </w:rPr>
            </w:pPr>
          </w:p>
          <w:p w14:paraId="1AAF6E02" w14:textId="77F5DCC0" w:rsidR="005C55D1" w:rsidRPr="00E64011" w:rsidRDefault="005C55D1" w:rsidP="0080109A">
            <w:pPr>
              <w:jc w:val="both"/>
              <w:rPr>
                <w:rFonts w:cs="Times New Roman"/>
              </w:rPr>
            </w:pPr>
            <w:proofErr w:type="spellStart"/>
            <w:r w:rsidRPr="00E64011">
              <w:rPr>
                <w:rFonts w:cs="Times New Roman"/>
                <w:b/>
                <w:bCs/>
                <w:i/>
                <w:iCs/>
              </w:rPr>
              <w:t>Agriotes</w:t>
            </w:r>
            <w:proofErr w:type="spellEnd"/>
            <w:r w:rsidRPr="00E64011">
              <w:rPr>
                <w:rFonts w:cs="Times New Roman"/>
                <w:b/>
                <w:bCs/>
                <w:i/>
                <w:iCs/>
              </w:rPr>
              <w:t xml:space="preserve"> </w:t>
            </w:r>
            <w:proofErr w:type="spellStart"/>
            <w:r w:rsidRPr="00E64011">
              <w:rPr>
                <w:rFonts w:cs="Times New Roman"/>
                <w:b/>
                <w:bCs/>
                <w:i/>
                <w:iCs/>
              </w:rPr>
              <w:t>spp</w:t>
            </w:r>
            <w:proofErr w:type="spellEnd"/>
            <w:r w:rsidRPr="00E64011">
              <w:rPr>
                <w:rFonts w:cs="Times New Roman"/>
                <w:b/>
                <w:bCs/>
                <w:i/>
                <w:iCs/>
              </w:rPr>
              <w:t>.</w:t>
            </w:r>
          </w:p>
        </w:tc>
        <w:tc>
          <w:tcPr>
            <w:tcW w:w="2121" w:type="dxa"/>
          </w:tcPr>
          <w:p w14:paraId="571BFD3F" w14:textId="77777777" w:rsidR="005C55D1" w:rsidRPr="00E64011" w:rsidRDefault="005C55D1" w:rsidP="0080109A">
            <w:pPr>
              <w:jc w:val="both"/>
              <w:rPr>
                <w:rFonts w:cs="Times New Roman"/>
                <w:b/>
                <w:bCs/>
              </w:rPr>
            </w:pPr>
            <w:r w:rsidRPr="00E64011">
              <w:rPr>
                <w:rFonts w:cs="Times New Roman"/>
                <w:b/>
                <w:bCs/>
              </w:rPr>
              <w:t>8,0 L/t sămânță</w:t>
            </w:r>
          </w:p>
          <w:p w14:paraId="67CF2E67" w14:textId="77777777" w:rsidR="005C55D1" w:rsidRPr="00E64011" w:rsidRDefault="005C55D1" w:rsidP="0080109A">
            <w:pPr>
              <w:jc w:val="both"/>
              <w:rPr>
                <w:rFonts w:cs="Times New Roman"/>
                <w:b/>
                <w:bCs/>
              </w:rPr>
            </w:pPr>
          </w:p>
          <w:p w14:paraId="1234216D" w14:textId="77777777" w:rsidR="005C55D1" w:rsidRPr="00E64011" w:rsidRDefault="005C55D1" w:rsidP="0080109A">
            <w:pPr>
              <w:jc w:val="both"/>
              <w:rPr>
                <w:rFonts w:cs="Times New Roman"/>
                <w:b/>
                <w:bCs/>
              </w:rPr>
            </w:pPr>
            <w:r w:rsidRPr="00E64011">
              <w:rPr>
                <w:rFonts w:cs="Times New Roman"/>
                <w:b/>
                <w:bCs/>
              </w:rPr>
              <w:t>6,0 L/t sămânță</w:t>
            </w:r>
          </w:p>
        </w:tc>
      </w:tr>
      <w:tr w:rsidR="005C55D1" w:rsidRPr="00E64011" w14:paraId="1835FD8B" w14:textId="77777777" w:rsidTr="0080109A">
        <w:tc>
          <w:tcPr>
            <w:tcW w:w="2263" w:type="dxa"/>
            <w:vMerge/>
          </w:tcPr>
          <w:p w14:paraId="2DC64FD7" w14:textId="77777777" w:rsidR="005C55D1" w:rsidRPr="00E64011" w:rsidRDefault="005C55D1" w:rsidP="0080109A">
            <w:pPr>
              <w:jc w:val="both"/>
              <w:rPr>
                <w:rFonts w:cs="Times New Roman"/>
                <w:b/>
                <w:bCs/>
              </w:rPr>
            </w:pPr>
          </w:p>
        </w:tc>
        <w:tc>
          <w:tcPr>
            <w:tcW w:w="1843" w:type="dxa"/>
          </w:tcPr>
          <w:p w14:paraId="2BF1A46D" w14:textId="77777777" w:rsidR="005C55D1" w:rsidRPr="00E64011" w:rsidRDefault="005C55D1" w:rsidP="0080109A">
            <w:pPr>
              <w:jc w:val="both"/>
              <w:rPr>
                <w:rFonts w:cs="Times New Roman"/>
                <w:b/>
                <w:bCs/>
              </w:rPr>
            </w:pPr>
            <w:r w:rsidRPr="00E64011">
              <w:rPr>
                <w:rFonts w:cs="Times New Roman"/>
                <w:b/>
                <w:bCs/>
              </w:rPr>
              <w:t>Floarea-soarelui</w:t>
            </w:r>
          </w:p>
        </w:tc>
        <w:tc>
          <w:tcPr>
            <w:tcW w:w="2835" w:type="dxa"/>
          </w:tcPr>
          <w:p w14:paraId="703DC1B6" w14:textId="77777777" w:rsidR="005C55D1" w:rsidRPr="00E64011" w:rsidRDefault="005C55D1" w:rsidP="0080109A">
            <w:pPr>
              <w:jc w:val="both"/>
              <w:rPr>
                <w:rFonts w:cs="Times New Roman"/>
                <w:b/>
                <w:bCs/>
                <w:i/>
                <w:iCs/>
              </w:rPr>
            </w:pPr>
            <w:proofErr w:type="spellStart"/>
            <w:r w:rsidRPr="00E64011">
              <w:rPr>
                <w:rFonts w:cs="Times New Roman"/>
                <w:b/>
                <w:bCs/>
                <w:i/>
                <w:iCs/>
              </w:rPr>
              <w:t>Tanymecus</w:t>
            </w:r>
            <w:proofErr w:type="spellEnd"/>
            <w:r w:rsidRPr="00E64011">
              <w:rPr>
                <w:rFonts w:cs="Times New Roman"/>
                <w:b/>
                <w:bCs/>
                <w:i/>
                <w:iCs/>
              </w:rPr>
              <w:t xml:space="preserve"> </w:t>
            </w:r>
            <w:proofErr w:type="spellStart"/>
            <w:r w:rsidRPr="00E64011">
              <w:rPr>
                <w:rFonts w:cs="Times New Roman"/>
                <w:b/>
                <w:bCs/>
                <w:i/>
                <w:iCs/>
              </w:rPr>
              <w:t>dilaticollis</w:t>
            </w:r>
            <w:proofErr w:type="spellEnd"/>
          </w:p>
          <w:p w14:paraId="0C3D5456" w14:textId="77777777" w:rsidR="005C55D1" w:rsidRPr="00E64011" w:rsidRDefault="005C55D1" w:rsidP="0080109A">
            <w:pPr>
              <w:jc w:val="both"/>
              <w:rPr>
                <w:rFonts w:cs="Times New Roman"/>
              </w:rPr>
            </w:pPr>
            <w:proofErr w:type="spellStart"/>
            <w:r w:rsidRPr="00E64011">
              <w:rPr>
                <w:rFonts w:cs="Times New Roman"/>
                <w:b/>
                <w:bCs/>
                <w:i/>
                <w:iCs/>
              </w:rPr>
              <w:t>Agriotes</w:t>
            </w:r>
            <w:proofErr w:type="spellEnd"/>
            <w:r w:rsidRPr="00E64011">
              <w:rPr>
                <w:rFonts w:cs="Times New Roman"/>
                <w:b/>
                <w:bCs/>
                <w:i/>
                <w:iCs/>
              </w:rPr>
              <w:t xml:space="preserve"> </w:t>
            </w:r>
            <w:proofErr w:type="spellStart"/>
            <w:r w:rsidRPr="00E64011">
              <w:rPr>
                <w:rFonts w:cs="Times New Roman"/>
                <w:b/>
                <w:bCs/>
                <w:i/>
                <w:iCs/>
              </w:rPr>
              <w:t>spp</w:t>
            </w:r>
            <w:proofErr w:type="spellEnd"/>
            <w:r w:rsidRPr="00E64011">
              <w:rPr>
                <w:rFonts w:cs="Times New Roman"/>
                <w:b/>
                <w:bCs/>
                <w:i/>
                <w:iCs/>
              </w:rPr>
              <w:t>.</w:t>
            </w:r>
          </w:p>
          <w:p w14:paraId="27D92C67" w14:textId="77777777" w:rsidR="005C55D1" w:rsidRPr="00E64011" w:rsidRDefault="005C55D1" w:rsidP="0080109A">
            <w:pPr>
              <w:jc w:val="both"/>
              <w:rPr>
                <w:rFonts w:cs="Times New Roman"/>
                <w:b/>
                <w:bCs/>
              </w:rPr>
            </w:pPr>
          </w:p>
        </w:tc>
        <w:tc>
          <w:tcPr>
            <w:tcW w:w="2121" w:type="dxa"/>
          </w:tcPr>
          <w:p w14:paraId="518937FE" w14:textId="77777777" w:rsidR="005C55D1" w:rsidRPr="00E64011" w:rsidRDefault="005C55D1" w:rsidP="0080109A">
            <w:pPr>
              <w:jc w:val="both"/>
              <w:rPr>
                <w:rFonts w:cs="Times New Roman"/>
                <w:b/>
                <w:bCs/>
              </w:rPr>
            </w:pPr>
            <w:r w:rsidRPr="00E64011">
              <w:rPr>
                <w:rFonts w:cs="Times New Roman"/>
                <w:b/>
                <w:bCs/>
              </w:rPr>
              <w:t>10,0 L/t sămânță</w:t>
            </w:r>
          </w:p>
        </w:tc>
      </w:tr>
    </w:tbl>
    <w:p w14:paraId="6A4C710B" w14:textId="77777777" w:rsidR="005C55D1" w:rsidRPr="00E64011" w:rsidRDefault="005C55D1" w:rsidP="005C55D1">
      <w:pPr>
        <w:jc w:val="both"/>
        <w:rPr>
          <w:rFonts w:cs="Times New Roman"/>
          <w:b/>
          <w:bCs/>
        </w:rPr>
      </w:pPr>
    </w:p>
    <w:p w14:paraId="774B42A0" w14:textId="77777777" w:rsidR="005C55D1" w:rsidRPr="000E1399" w:rsidRDefault="005C55D1" w:rsidP="00A0070A">
      <w:pPr>
        <w:jc w:val="both"/>
        <w:rPr>
          <w:rFonts w:cs="Times New Roman"/>
          <w:b/>
          <w:bCs/>
        </w:rPr>
      </w:pPr>
    </w:p>
    <w:p w14:paraId="510145AA" w14:textId="34DB4B0E" w:rsidR="00406B0E" w:rsidRDefault="00406B0E" w:rsidP="00A0070A">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03C95AC1" w14:textId="02BDF5EA" w:rsidR="00406B0E" w:rsidRDefault="00EC5D54" w:rsidP="00406B0E">
      <w:pPr>
        <w:jc w:val="center"/>
        <w:rPr>
          <w:rFonts w:ascii="Times New Roman" w:hAnsi="Times New Roman" w:cs="Times New Roman"/>
          <w:b/>
          <w:bCs/>
          <w:sz w:val="24"/>
          <w:szCs w:val="24"/>
        </w:rPr>
      </w:pPr>
      <w:r>
        <w:rPr>
          <w:rFonts w:ascii="Times New Roman" w:hAnsi="Times New Roman" w:cs="Times New Roman"/>
          <w:b/>
          <w:bCs/>
          <w:sz w:val="24"/>
          <w:szCs w:val="24"/>
        </w:rPr>
        <w:t>ȘEF SERVICIU</w:t>
      </w:r>
    </w:p>
    <w:p w14:paraId="19BCE0A7" w14:textId="6FC08975" w:rsidR="00406B0E" w:rsidRPr="00EC1923" w:rsidRDefault="00EC5D54" w:rsidP="00406B0E">
      <w:pPr>
        <w:jc w:val="center"/>
        <w:rPr>
          <w:rFonts w:ascii="Times New Roman" w:hAnsi="Times New Roman" w:cs="Times New Roman"/>
          <w:b/>
          <w:bCs/>
          <w:sz w:val="24"/>
          <w:szCs w:val="24"/>
        </w:rPr>
      </w:pPr>
      <w:r>
        <w:rPr>
          <w:rFonts w:ascii="Times New Roman" w:hAnsi="Times New Roman" w:cs="Times New Roman"/>
          <w:b/>
          <w:bCs/>
          <w:sz w:val="24"/>
          <w:szCs w:val="24"/>
        </w:rPr>
        <w:t>DOINA MUNTEAN</w:t>
      </w:r>
    </w:p>
    <w:sectPr w:rsidR="00406B0E" w:rsidRPr="00EC192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CA1D6" w14:textId="77777777" w:rsidR="00642A5C" w:rsidRDefault="00642A5C" w:rsidP="00D528B7">
      <w:r>
        <w:separator/>
      </w:r>
    </w:p>
  </w:endnote>
  <w:endnote w:type="continuationSeparator" w:id="0">
    <w:p w14:paraId="6FA7C23B" w14:textId="77777777" w:rsidR="00642A5C" w:rsidRDefault="00642A5C" w:rsidP="00D52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69560" w14:textId="77777777" w:rsidR="00D528B7" w:rsidRDefault="00D528B7" w:rsidP="00D528B7">
    <w:pPr>
      <w:pStyle w:val="Corptext"/>
      <w:spacing w:line="4" w:lineRule="auto"/>
      <w:rPr>
        <w:b w:val="0"/>
      </w:rPr>
    </w:pPr>
    <w:r>
      <w:rPr>
        <w:b w:val="0"/>
        <w:noProof/>
        <w:lang w:eastAsia="ro-RO"/>
      </w:rPr>
      <mc:AlternateContent>
        <mc:Choice Requires="wps">
          <w:drawing>
            <wp:anchor distT="0" distB="0" distL="0" distR="0" simplePos="0" relativeHeight="251661312" behindDoc="1" locked="0" layoutInCell="1" allowOverlap="1" wp14:anchorId="2CAD6C40" wp14:editId="141EAE24">
              <wp:simplePos x="0" y="0"/>
              <wp:positionH relativeFrom="page">
                <wp:posOffset>739140</wp:posOffset>
              </wp:positionH>
              <wp:positionV relativeFrom="page">
                <wp:posOffset>9941560</wp:posOffset>
              </wp:positionV>
              <wp:extent cx="2077720" cy="3810"/>
              <wp:effectExtent l="0" t="0" r="0" b="0"/>
              <wp:wrapNone/>
              <wp:docPr id="2" name="Graphic 1"/>
              <wp:cNvGraphicFramePr/>
              <a:graphic xmlns:a="http://schemas.openxmlformats.org/drawingml/2006/main">
                <a:graphicData uri="http://schemas.microsoft.com/office/word/2010/wordprocessingShape">
                  <wps:wsp>
                    <wps:cNvSpPr/>
                    <wps:spPr>
                      <a:xfrm>
                        <a:off x="0" y="0"/>
                        <a:ext cx="2077200" cy="3240"/>
                      </a:xfrm>
                      <a:custGeom>
                        <a:avLst/>
                        <a:gdLst/>
                        <a:ahLst/>
                        <a:cxnLst/>
                        <a:rect l="l" t="t" r="r" b="b"/>
                        <a:pathLst>
                          <a:path w="2075180">
                            <a:moveTo>
                              <a:pt x="0" y="0"/>
                            </a:moveTo>
                            <a:lnTo>
                              <a:pt x="2074849" y="0"/>
                            </a:lnTo>
                          </a:path>
                        </a:pathLst>
                      </a:custGeom>
                      <a:noFill/>
                      <a:ln w="190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766D69" id="Graphic 1" o:spid="_x0000_s1026" style="position:absolute;margin-left:58.2pt;margin-top:782.8pt;width:163.6pt;height:.3pt;z-index:-251655168;visibility:visible;mso-wrap-style:square;mso-wrap-distance-left:0;mso-wrap-distance-top:0;mso-wrap-distance-right:0;mso-wrap-distance-bottom:0;mso-position-horizontal:absolute;mso-position-horizontal-relative:page;mso-position-vertical:absolute;mso-position-vertical-relative:page;v-text-anchor:top" coordsize="2075180,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" path="m,l2074849,e" filled="f" strokeweight=".53mm">
              <v:path arrowok="t"/>
              <w10:wrap anchorx="page" anchory="page"/>
            </v:shape>
          </w:pict>
        </mc:Fallback>
      </mc:AlternateContent>
    </w:r>
    <w:r>
      <w:rPr>
        <w:b w:val="0"/>
        <w:noProof/>
        <w:lang w:eastAsia="ro-RO"/>
      </w:rPr>
      <mc:AlternateContent>
        <mc:Choice Requires="wps">
          <w:drawing>
            <wp:anchor distT="0" distB="0" distL="0" distR="0" simplePos="0" relativeHeight="251662336" behindDoc="1" locked="0" layoutInCell="1" allowOverlap="1" wp14:anchorId="780B5B37" wp14:editId="66B73966">
              <wp:simplePos x="0" y="0"/>
              <wp:positionH relativeFrom="page">
                <wp:posOffset>4715510</wp:posOffset>
              </wp:positionH>
              <wp:positionV relativeFrom="page">
                <wp:posOffset>9941560</wp:posOffset>
              </wp:positionV>
              <wp:extent cx="2077720" cy="3810"/>
              <wp:effectExtent l="0" t="0" r="0" b="0"/>
              <wp:wrapNone/>
              <wp:docPr id="3" name="Graphic 2"/>
              <wp:cNvGraphicFramePr/>
              <a:graphic xmlns:a="http://schemas.openxmlformats.org/drawingml/2006/main">
                <a:graphicData uri="http://schemas.microsoft.com/office/word/2010/wordprocessingShape">
                  <wps:wsp>
                    <wps:cNvSpPr/>
                    <wps:spPr>
                      <a:xfrm>
                        <a:off x="0" y="0"/>
                        <a:ext cx="2077200" cy="3240"/>
                      </a:xfrm>
                      <a:custGeom>
                        <a:avLst/>
                        <a:gdLst/>
                        <a:ahLst/>
                        <a:cxnLst/>
                        <a:rect l="l" t="t" r="r" b="b"/>
                        <a:pathLst>
                          <a:path w="2075180">
                            <a:moveTo>
                              <a:pt x="0" y="0"/>
                            </a:moveTo>
                            <a:lnTo>
                              <a:pt x="2074849" y="0"/>
                            </a:lnTo>
                          </a:path>
                        </a:pathLst>
                      </a:custGeom>
                      <a:noFill/>
                      <a:ln w="190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D529DB" id="Graphic 2" o:spid="_x0000_s1026" style="position:absolute;margin-left:371.3pt;margin-top:782.8pt;width:163.6pt;height:.3pt;z-index:-251654144;visibility:visible;mso-wrap-style:square;mso-wrap-distance-left:0;mso-wrap-distance-top:0;mso-wrap-distance-right:0;mso-wrap-distance-bottom:0;mso-position-horizontal:absolute;mso-position-horizontal-relative:page;mso-position-vertical:absolute;mso-position-vertical-relative:page;v-text-anchor:top" coordsize="2075180,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" path="m,l2074849,e" filled="f" strokeweight=".53mm">
              <v:path arrowok="t"/>
              <w10:wrap anchorx="page" anchory="page"/>
            </v:shape>
          </w:pict>
        </mc:Fallback>
      </mc:AlternateContent>
    </w:r>
    <w:r>
      <w:rPr>
        <w:b w:val="0"/>
        <w:noProof/>
        <w:lang w:eastAsia="ro-RO"/>
      </w:rPr>
      <mc:AlternateContent>
        <mc:Choice Requires="wps">
          <w:drawing>
            <wp:anchor distT="0" distB="0" distL="0" distR="0" simplePos="0" relativeHeight="251663360" behindDoc="1" locked="0" layoutInCell="1" allowOverlap="1" wp14:anchorId="1E21F7F7" wp14:editId="18328684">
              <wp:simplePos x="0" y="0"/>
              <wp:positionH relativeFrom="page">
                <wp:posOffset>3232150</wp:posOffset>
              </wp:positionH>
              <wp:positionV relativeFrom="page">
                <wp:posOffset>9816465</wp:posOffset>
              </wp:positionV>
              <wp:extent cx="1064895" cy="241300"/>
              <wp:effectExtent l="0" t="0" r="0" b="0"/>
              <wp:wrapNone/>
              <wp:docPr id="4" name="Textbox 3"/>
              <wp:cNvGraphicFramePr/>
              <a:graphic xmlns:a="http://schemas.openxmlformats.org/drawingml/2006/main">
                <a:graphicData uri="http://schemas.microsoft.com/office/word/2010/wordprocessingShape">
                  <wps:wsp>
                    <wps:cNvSpPr/>
                    <wps:spPr>
                      <a:xfrm>
                        <a:off x="0" y="0"/>
                        <a:ext cx="1064160" cy="240840"/>
                      </a:xfrm>
                      <a:prstGeom prst="rect">
                        <a:avLst/>
                      </a:prstGeom>
                      <a:noFill/>
                      <a:ln>
                        <a:noFill/>
                      </a:ln>
                    </wps:spPr>
                    <wps:style>
                      <a:lnRef idx="0">
                        <a:scrgbClr r="0" g="0" b="0"/>
                      </a:lnRef>
                      <a:fillRef idx="0">
                        <a:scrgbClr r="0" g="0" b="0"/>
                      </a:fillRef>
                      <a:effectRef idx="0">
                        <a:scrgbClr r="0" g="0" b="0"/>
                      </a:effectRef>
                      <a:fontRef idx="minor"/>
                    </wps:style>
                    <wps:txbx>
                      <w:txbxContent>
                        <w:p w14:paraId="4C03DEB0" w14:textId="77777777" w:rsidR="00D528B7" w:rsidRDefault="00642A5C" w:rsidP="00D528B7">
                          <w:pPr>
                            <w:pStyle w:val="FrameContents"/>
                            <w:spacing w:before="47"/>
                            <w:ind w:left="20"/>
                          </w:pPr>
                          <w:hyperlink r:id="rId1">
                            <w:r w:rsidR="00D528B7">
                              <w:rPr>
                                <w:rStyle w:val="InternetLink"/>
                                <w:rFonts w:ascii="Arial" w:hAnsi="Arial"/>
                                <w:b/>
                                <w:spacing w:val="-2"/>
                                <w:w w:val="105"/>
                                <w:sz w:val="24"/>
                              </w:rPr>
                              <w:t>www.anfdf.ro</w:t>
                            </w:r>
                          </w:hyperlink>
                        </w:p>
                      </w:txbxContent>
                    </wps:txbx>
                    <wps:bodyPr lIns="0" tIns="0" rIns="0" bIns="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21F7F7" id="Textbox 3" o:spid="_x0000_s1026" style="position:absolute;margin-left:254.5pt;margin-top:772.95pt;width:83.85pt;height:19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" filled="f" stroked="f">
              <v:textbox inset="0,0,0,0">
                <w:txbxContent>
                  <w:p w14:paraId="4C03DEB0" w14:textId="77777777" w:rsidR="00D528B7" w:rsidRDefault="00D528B7" w:rsidP="00D528B7">
                    <w:pPr>
                      <w:pStyle w:val="FrameContents"/>
                      <w:spacing w:before="47"/>
                      <w:ind w:left="20"/>
                    </w:pPr>
                    <w:hyperlink r:id="rId2">
                      <w:r>
                        <w:rPr>
                          <w:rStyle w:val="InternetLink"/>
                          <w:rFonts w:ascii="Arial" w:hAnsi="Arial"/>
                          <w:b/>
                          <w:spacing w:val="-2"/>
                          <w:w w:val="105"/>
                          <w:sz w:val="24"/>
                        </w:rPr>
                        <w:t>www.anfdf.ro</w:t>
                      </w:r>
                    </w:hyperlink>
                  </w:p>
                </w:txbxContent>
              </v:textbox>
              <w10:wrap anchorx="page" anchory="page"/>
            </v:rect>
          </w:pict>
        </mc:Fallback>
      </mc:AlternateContent>
    </w:r>
  </w:p>
  <w:p w14:paraId="60462FD6" w14:textId="77777777" w:rsidR="00D528B7" w:rsidRDefault="00D528B7">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CA97B" w14:textId="77777777" w:rsidR="00642A5C" w:rsidRDefault="00642A5C" w:rsidP="00D528B7">
      <w:r>
        <w:separator/>
      </w:r>
    </w:p>
  </w:footnote>
  <w:footnote w:type="continuationSeparator" w:id="0">
    <w:p w14:paraId="68F607E3" w14:textId="77777777" w:rsidR="00642A5C" w:rsidRDefault="00642A5C" w:rsidP="00D52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945B6" w14:textId="77777777" w:rsidR="00D528B7" w:rsidRDefault="00D528B7" w:rsidP="00D528B7">
    <w:pPr>
      <w:pStyle w:val="Corptext"/>
      <w:spacing w:before="150" w:line="247" w:lineRule="auto"/>
      <w:ind w:left="4386" w:right="111" w:firstLine="184"/>
    </w:pPr>
    <w:r>
      <w:rPr>
        <w:noProof/>
        <w:lang w:eastAsia="ro-RO"/>
      </w:rPr>
      <w:drawing>
        <wp:anchor distT="0" distB="0" distL="0" distR="0" simplePos="0" relativeHeight="251659264" behindDoc="1" locked="0" layoutInCell="1" allowOverlap="1" wp14:anchorId="69BF8BFC" wp14:editId="746A2766">
          <wp:simplePos x="0" y="0"/>
          <wp:positionH relativeFrom="page">
            <wp:posOffset>1064260</wp:posOffset>
          </wp:positionH>
          <wp:positionV relativeFrom="paragraph">
            <wp:posOffset>181610</wp:posOffset>
          </wp:positionV>
          <wp:extent cx="1457325" cy="295275"/>
          <wp:effectExtent l="0" t="0" r="0" b="0"/>
          <wp:wrapNone/>
          <wp:docPr id="1" name="Image 5" descr="A green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5" descr="A green and black logo&#10;&#10;AI-generated content may be incorrect."/>
                  <pic:cNvPicPr>
                    <a:picLocks noChangeAspect="1" noChangeArrowheads="1"/>
                  </pic:cNvPicPr>
                </pic:nvPicPr>
                <pic:blipFill>
                  <a:blip r:embed="rId1"/>
                  <a:stretch>
                    <a:fillRect/>
                  </a:stretch>
                </pic:blipFill>
                <pic:spPr bwMode="auto">
                  <a:xfrm>
                    <a:off x="0" y="0"/>
                    <a:ext cx="1457325" cy="295275"/>
                  </a:xfrm>
                  <a:prstGeom prst="rect">
                    <a:avLst/>
                  </a:prstGeom>
                </pic:spPr>
              </pic:pic>
            </a:graphicData>
          </a:graphic>
        </wp:anchor>
      </w:drawing>
    </w:r>
    <w:r>
      <w:t>B-dul Voluntari nr.11 Voluntari, 077190 Tel</w:t>
    </w:r>
    <w:r>
      <w:rPr>
        <w:spacing w:val="-6"/>
      </w:rPr>
      <w:t xml:space="preserve"> </w:t>
    </w:r>
    <w:r>
      <w:t>+40(21)</w:t>
    </w:r>
    <w:r>
      <w:rPr>
        <w:spacing w:val="-6"/>
      </w:rPr>
      <w:t xml:space="preserve"> </w:t>
    </w:r>
    <w:r>
      <w:t>270</w:t>
    </w:r>
    <w:r>
      <w:rPr>
        <w:spacing w:val="-6"/>
      </w:rPr>
      <w:t xml:space="preserve"> </w:t>
    </w:r>
    <w:r>
      <w:t>3256</w:t>
    </w:r>
    <w:r>
      <w:rPr>
        <w:spacing w:val="-6"/>
      </w:rPr>
      <w:t xml:space="preserve"> </w:t>
    </w:r>
    <w:r>
      <w:t>Fax:</w:t>
    </w:r>
    <w:r>
      <w:rPr>
        <w:spacing w:val="-6"/>
      </w:rPr>
      <w:t xml:space="preserve"> </w:t>
    </w:r>
    <w:r>
      <w:t>+40(21)</w:t>
    </w:r>
    <w:r>
      <w:rPr>
        <w:spacing w:val="-6"/>
      </w:rPr>
      <w:t xml:space="preserve"> </w:t>
    </w:r>
    <w:r>
      <w:t>270</w:t>
    </w:r>
    <w:r>
      <w:rPr>
        <w:spacing w:val="-6"/>
      </w:rPr>
      <w:t xml:space="preserve"> </w:t>
    </w:r>
    <w:bookmarkStart w:id="2" w:name="_Hlk189576604"/>
    <w:bookmarkStart w:id="3" w:name="_Hlk189576605"/>
    <w:bookmarkEnd w:id="2"/>
    <w:bookmarkEnd w:id="3"/>
    <w:r>
      <w:t>3254</w:t>
    </w:r>
  </w:p>
  <w:p w14:paraId="50445D63" w14:textId="77777777" w:rsidR="00D528B7" w:rsidRDefault="00D528B7" w:rsidP="00D528B7">
    <w:pPr>
      <w:pStyle w:val="Antet"/>
    </w:pPr>
  </w:p>
  <w:p w14:paraId="6ADE878A" w14:textId="77777777" w:rsidR="00D528B7" w:rsidRDefault="00D528B7" w:rsidP="00D528B7">
    <w:pPr>
      <w:pStyle w:val="Antet"/>
    </w:pPr>
  </w:p>
  <w:p w14:paraId="2BE769C8" w14:textId="17A4B4D0" w:rsidR="00D528B7" w:rsidRPr="00D528B7" w:rsidRDefault="00D528B7" w:rsidP="00D528B7">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C5D8E"/>
    <w:multiLevelType w:val="hybridMultilevel"/>
    <w:tmpl w:val="CEAAE492"/>
    <w:lvl w:ilvl="0" w:tplc="667AEE20">
      <w:numFmt w:val="bullet"/>
      <w:lvlText w:val="-"/>
      <w:lvlJc w:val="left"/>
      <w:pPr>
        <w:ind w:left="720" w:hanging="360"/>
      </w:pPr>
      <w:rPr>
        <w:rFonts w:ascii="Times New Roman" w:eastAsia="Trebuchet MS"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65D14578"/>
    <w:multiLevelType w:val="hybridMultilevel"/>
    <w:tmpl w:val="2D52045E"/>
    <w:lvl w:ilvl="0" w:tplc="9016499A">
      <w:numFmt w:val="bullet"/>
      <w:lvlText w:val="-"/>
      <w:lvlJc w:val="left"/>
      <w:pPr>
        <w:ind w:left="480" w:hanging="360"/>
      </w:pPr>
      <w:rPr>
        <w:rFonts w:ascii="Times New Roman" w:eastAsia="Trebuchet MS" w:hAnsi="Times New Roman" w:cs="Times New Roman" w:hint="default"/>
      </w:rPr>
    </w:lvl>
    <w:lvl w:ilvl="1" w:tplc="04180003" w:tentative="1">
      <w:start w:val="1"/>
      <w:numFmt w:val="bullet"/>
      <w:lvlText w:val="o"/>
      <w:lvlJc w:val="left"/>
      <w:pPr>
        <w:ind w:left="1200" w:hanging="360"/>
      </w:pPr>
      <w:rPr>
        <w:rFonts w:ascii="Courier New" w:hAnsi="Courier New" w:cs="Courier New" w:hint="default"/>
      </w:rPr>
    </w:lvl>
    <w:lvl w:ilvl="2" w:tplc="04180005" w:tentative="1">
      <w:start w:val="1"/>
      <w:numFmt w:val="bullet"/>
      <w:lvlText w:val=""/>
      <w:lvlJc w:val="left"/>
      <w:pPr>
        <w:ind w:left="1920" w:hanging="360"/>
      </w:pPr>
      <w:rPr>
        <w:rFonts w:ascii="Wingdings" w:hAnsi="Wingdings" w:hint="default"/>
      </w:rPr>
    </w:lvl>
    <w:lvl w:ilvl="3" w:tplc="04180001" w:tentative="1">
      <w:start w:val="1"/>
      <w:numFmt w:val="bullet"/>
      <w:lvlText w:val=""/>
      <w:lvlJc w:val="left"/>
      <w:pPr>
        <w:ind w:left="2640" w:hanging="360"/>
      </w:pPr>
      <w:rPr>
        <w:rFonts w:ascii="Symbol" w:hAnsi="Symbol" w:hint="default"/>
      </w:rPr>
    </w:lvl>
    <w:lvl w:ilvl="4" w:tplc="04180003" w:tentative="1">
      <w:start w:val="1"/>
      <w:numFmt w:val="bullet"/>
      <w:lvlText w:val="o"/>
      <w:lvlJc w:val="left"/>
      <w:pPr>
        <w:ind w:left="3360" w:hanging="360"/>
      </w:pPr>
      <w:rPr>
        <w:rFonts w:ascii="Courier New" w:hAnsi="Courier New" w:cs="Courier New" w:hint="default"/>
      </w:rPr>
    </w:lvl>
    <w:lvl w:ilvl="5" w:tplc="04180005" w:tentative="1">
      <w:start w:val="1"/>
      <w:numFmt w:val="bullet"/>
      <w:lvlText w:val=""/>
      <w:lvlJc w:val="left"/>
      <w:pPr>
        <w:ind w:left="4080" w:hanging="360"/>
      </w:pPr>
      <w:rPr>
        <w:rFonts w:ascii="Wingdings" w:hAnsi="Wingdings" w:hint="default"/>
      </w:rPr>
    </w:lvl>
    <w:lvl w:ilvl="6" w:tplc="04180001" w:tentative="1">
      <w:start w:val="1"/>
      <w:numFmt w:val="bullet"/>
      <w:lvlText w:val=""/>
      <w:lvlJc w:val="left"/>
      <w:pPr>
        <w:ind w:left="4800" w:hanging="360"/>
      </w:pPr>
      <w:rPr>
        <w:rFonts w:ascii="Symbol" w:hAnsi="Symbol" w:hint="default"/>
      </w:rPr>
    </w:lvl>
    <w:lvl w:ilvl="7" w:tplc="04180003" w:tentative="1">
      <w:start w:val="1"/>
      <w:numFmt w:val="bullet"/>
      <w:lvlText w:val="o"/>
      <w:lvlJc w:val="left"/>
      <w:pPr>
        <w:ind w:left="5520" w:hanging="360"/>
      </w:pPr>
      <w:rPr>
        <w:rFonts w:ascii="Courier New" w:hAnsi="Courier New" w:cs="Courier New" w:hint="default"/>
      </w:rPr>
    </w:lvl>
    <w:lvl w:ilvl="8" w:tplc="04180005" w:tentative="1">
      <w:start w:val="1"/>
      <w:numFmt w:val="bullet"/>
      <w:lvlText w:val=""/>
      <w:lvlJc w:val="left"/>
      <w:pPr>
        <w:ind w:left="6240" w:hanging="360"/>
      </w:pPr>
      <w:rPr>
        <w:rFonts w:ascii="Wingdings" w:hAnsi="Wingdings" w:hint="default"/>
      </w:rPr>
    </w:lvl>
  </w:abstractNum>
  <w:abstractNum w:abstractNumId="2">
    <w:nsid w:val="65D2680E"/>
    <w:multiLevelType w:val="hybridMultilevel"/>
    <w:tmpl w:val="ABA467FA"/>
    <w:lvl w:ilvl="0" w:tplc="FA369BC0">
      <w:numFmt w:val="bullet"/>
      <w:lvlText w:val="-"/>
      <w:lvlJc w:val="left"/>
      <w:pPr>
        <w:ind w:left="420" w:hanging="360"/>
      </w:pPr>
      <w:rPr>
        <w:rFonts w:ascii="Times New Roman" w:eastAsia="Trebuchet MS"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3">
    <w:nsid w:val="710817A5"/>
    <w:multiLevelType w:val="hybridMultilevel"/>
    <w:tmpl w:val="2C728EFA"/>
    <w:lvl w:ilvl="0" w:tplc="D5C6955A">
      <w:numFmt w:val="bullet"/>
      <w:lvlText w:val="-"/>
      <w:lvlJc w:val="left"/>
      <w:pPr>
        <w:ind w:left="525" w:hanging="360"/>
      </w:pPr>
      <w:rPr>
        <w:rFonts w:ascii="Times New Roman" w:eastAsia="Trebuchet MS" w:hAnsi="Times New Roman" w:cs="Times New Roman" w:hint="default"/>
      </w:rPr>
    </w:lvl>
    <w:lvl w:ilvl="1" w:tplc="04180003" w:tentative="1">
      <w:start w:val="1"/>
      <w:numFmt w:val="bullet"/>
      <w:lvlText w:val="o"/>
      <w:lvlJc w:val="left"/>
      <w:pPr>
        <w:ind w:left="1245" w:hanging="360"/>
      </w:pPr>
      <w:rPr>
        <w:rFonts w:ascii="Courier New" w:hAnsi="Courier New" w:cs="Courier New" w:hint="default"/>
      </w:rPr>
    </w:lvl>
    <w:lvl w:ilvl="2" w:tplc="04180005" w:tentative="1">
      <w:start w:val="1"/>
      <w:numFmt w:val="bullet"/>
      <w:lvlText w:val=""/>
      <w:lvlJc w:val="left"/>
      <w:pPr>
        <w:ind w:left="1965" w:hanging="360"/>
      </w:pPr>
      <w:rPr>
        <w:rFonts w:ascii="Wingdings" w:hAnsi="Wingdings" w:hint="default"/>
      </w:rPr>
    </w:lvl>
    <w:lvl w:ilvl="3" w:tplc="04180001" w:tentative="1">
      <w:start w:val="1"/>
      <w:numFmt w:val="bullet"/>
      <w:lvlText w:val=""/>
      <w:lvlJc w:val="left"/>
      <w:pPr>
        <w:ind w:left="2685" w:hanging="360"/>
      </w:pPr>
      <w:rPr>
        <w:rFonts w:ascii="Symbol" w:hAnsi="Symbol" w:hint="default"/>
      </w:rPr>
    </w:lvl>
    <w:lvl w:ilvl="4" w:tplc="04180003" w:tentative="1">
      <w:start w:val="1"/>
      <w:numFmt w:val="bullet"/>
      <w:lvlText w:val="o"/>
      <w:lvlJc w:val="left"/>
      <w:pPr>
        <w:ind w:left="3405" w:hanging="360"/>
      </w:pPr>
      <w:rPr>
        <w:rFonts w:ascii="Courier New" w:hAnsi="Courier New" w:cs="Courier New" w:hint="default"/>
      </w:rPr>
    </w:lvl>
    <w:lvl w:ilvl="5" w:tplc="04180005" w:tentative="1">
      <w:start w:val="1"/>
      <w:numFmt w:val="bullet"/>
      <w:lvlText w:val=""/>
      <w:lvlJc w:val="left"/>
      <w:pPr>
        <w:ind w:left="4125" w:hanging="360"/>
      </w:pPr>
      <w:rPr>
        <w:rFonts w:ascii="Wingdings" w:hAnsi="Wingdings" w:hint="default"/>
      </w:rPr>
    </w:lvl>
    <w:lvl w:ilvl="6" w:tplc="04180001" w:tentative="1">
      <w:start w:val="1"/>
      <w:numFmt w:val="bullet"/>
      <w:lvlText w:val=""/>
      <w:lvlJc w:val="left"/>
      <w:pPr>
        <w:ind w:left="4845" w:hanging="360"/>
      </w:pPr>
      <w:rPr>
        <w:rFonts w:ascii="Symbol" w:hAnsi="Symbol" w:hint="default"/>
      </w:rPr>
    </w:lvl>
    <w:lvl w:ilvl="7" w:tplc="04180003" w:tentative="1">
      <w:start w:val="1"/>
      <w:numFmt w:val="bullet"/>
      <w:lvlText w:val="o"/>
      <w:lvlJc w:val="left"/>
      <w:pPr>
        <w:ind w:left="5565" w:hanging="360"/>
      </w:pPr>
      <w:rPr>
        <w:rFonts w:ascii="Courier New" w:hAnsi="Courier New" w:cs="Courier New" w:hint="default"/>
      </w:rPr>
    </w:lvl>
    <w:lvl w:ilvl="8" w:tplc="04180005" w:tentative="1">
      <w:start w:val="1"/>
      <w:numFmt w:val="bullet"/>
      <w:lvlText w:val=""/>
      <w:lvlJc w:val="left"/>
      <w:pPr>
        <w:ind w:left="6285"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484"/>
    <w:rsid w:val="00075C4A"/>
    <w:rsid w:val="000E1399"/>
    <w:rsid w:val="001D39E5"/>
    <w:rsid w:val="001E5010"/>
    <w:rsid w:val="001F7292"/>
    <w:rsid w:val="00406B0E"/>
    <w:rsid w:val="00440FDC"/>
    <w:rsid w:val="00495D7C"/>
    <w:rsid w:val="004B75E1"/>
    <w:rsid w:val="005C55D1"/>
    <w:rsid w:val="005D5967"/>
    <w:rsid w:val="00642A5C"/>
    <w:rsid w:val="00800B26"/>
    <w:rsid w:val="00820BD3"/>
    <w:rsid w:val="00852A54"/>
    <w:rsid w:val="008E23D0"/>
    <w:rsid w:val="00970115"/>
    <w:rsid w:val="009B2399"/>
    <w:rsid w:val="009B5D83"/>
    <w:rsid w:val="00A0070A"/>
    <w:rsid w:val="00A434F8"/>
    <w:rsid w:val="00A8509E"/>
    <w:rsid w:val="00BB34F9"/>
    <w:rsid w:val="00BD5F8E"/>
    <w:rsid w:val="00CD5DFD"/>
    <w:rsid w:val="00CF069C"/>
    <w:rsid w:val="00CF5916"/>
    <w:rsid w:val="00D528B7"/>
    <w:rsid w:val="00D67209"/>
    <w:rsid w:val="00D93D60"/>
    <w:rsid w:val="00DD4E7C"/>
    <w:rsid w:val="00E64011"/>
    <w:rsid w:val="00E649D0"/>
    <w:rsid w:val="00EC1923"/>
    <w:rsid w:val="00EC5D54"/>
    <w:rsid w:val="00EF1484"/>
    <w:rsid w:val="00F51907"/>
    <w:rsid w:val="00FB6007"/>
    <w:rsid w:val="00FD261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F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484"/>
    <w:pPr>
      <w:spacing w:after="0" w:line="240" w:lineRule="auto"/>
    </w:pPr>
    <w:rPr>
      <w:rFonts w:ascii="Trebuchet MS" w:eastAsia="Trebuchet MS" w:hAnsi="Trebuchet MS" w:cs="Trebuchet MS"/>
      <w:color w:val="00000A"/>
      <w:kern w:val="0"/>
      <w:sz w:val="22"/>
      <w:szCs w:val="22"/>
      <w14:ligatures w14:val="none"/>
    </w:rPr>
  </w:style>
  <w:style w:type="paragraph" w:styleId="Titlu1">
    <w:name w:val="heading 1"/>
    <w:basedOn w:val="Normal"/>
    <w:next w:val="Normal"/>
    <w:link w:val="Titlu1Caracter"/>
    <w:uiPriority w:val="9"/>
    <w:qFormat/>
    <w:rsid w:val="00EF1484"/>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Titlu2">
    <w:name w:val="heading 2"/>
    <w:basedOn w:val="Normal"/>
    <w:next w:val="Normal"/>
    <w:link w:val="Titlu2Caracter"/>
    <w:uiPriority w:val="9"/>
    <w:semiHidden/>
    <w:unhideWhenUsed/>
    <w:qFormat/>
    <w:rsid w:val="00EF1484"/>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Titlu3">
    <w:name w:val="heading 3"/>
    <w:basedOn w:val="Normal"/>
    <w:next w:val="Normal"/>
    <w:link w:val="Titlu3Caracter"/>
    <w:uiPriority w:val="9"/>
    <w:semiHidden/>
    <w:unhideWhenUsed/>
    <w:qFormat/>
    <w:rsid w:val="00EF1484"/>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Titlu4">
    <w:name w:val="heading 4"/>
    <w:basedOn w:val="Normal"/>
    <w:next w:val="Normal"/>
    <w:link w:val="Titlu4Caracter"/>
    <w:uiPriority w:val="9"/>
    <w:semiHidden/>
    <w:unhideWhenUsed/>
    <w:qFormat/>
    <w:rsid w:val="00EF1484"/>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Titlu5">
    <w:name w:val="heading 5"/>
    <w:basedOn w:val="Normal"/>
    <w:next w:val="Normal"/>
    <w:link w:val="Titlu5Caracter"/>
    <w:uiPriority w:val="9"/>
    <w:semiHidden/>
    <w:unhideWhenUsed/>
    <w:qFormat/>
    <w:rsid w:val="00EF1484"/>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Titlu6">
    <w:name w:val="heading 6"/>
    <w:basedOn w:val="Normal"/>
    <w:next w:val="Normal"/>
    <w:link w:val="Titlu6Caracter"/>
    <w:uiPriority w:val="9"/>
    <w:semiHidden/>
    <w:unhideWhenUsed/>
    <w:qFormat/>
    <w:rsid w:val="00EF1484"/>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Titlu7">
    <w:name w:val="heading 7"/>
    <w:basedOn w:val="Normal"/>
    <w:next w:val="Normal"/>
    <w:link w:val="Titlu7Caracter"/>
    <w:uiPriority w:val="9"/>
    <w:semiHidden/>
    <w:unhideWhenUsed/>
    <w:qFormat/>
    <w:rsid w:val="00EF1484"/>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Titlu8">
    <w:name w:val="heading 8"/>
    <w:basedOn w:val="Normal"/>
    <w:next w:val="Normal"/>
    <w:link w:val="Titlu8Caracter"/>
    <w:uiPriority w:val="9"/>
    <w:semiHidden/>
    <w:unhideWhenUsed/>
    <w:qFormat/>
    <w:rsid w:val="00EF1484"/>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Titlu9">
    <w:name w:val="heading 9"/>
    <w:basedOn w:val="Normal"/>
    <w:next w:val="Normal"/>
    <w:link w:val="Titlu9Caracter"/>
    <w:uiPriority w:val="9"/>
    <w:semiHidden/>
    <w:unhideWhenUsed/>
    <w:qFormat/>
    <w:rsid w:val="00EF1484"/>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EF1484"/>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EF1484"/>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EF1484"/>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EF1484"/>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EF1484"/>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EF1484"/>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EF1484"/>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EF1484"/>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EF1484"/>
    <w:rPr>
      <w:rFonts w:eastAsiaTheme="majorEastAsia" w:cstheme="majorBidi"/>
      <w:color w:val="272727" w:themeColor="text1" w:themeTint="D8"/>
    </w:rPr>
  </w:style>
  <w:style w:type="paragraph" w:styleId="Titlu">
    <w:name w:val="Title"/>
    <w:basedOn w:val="Normal"/>
    <w:next w:val="Normal"/>
    <w:link w:val="TitluCaracter"/>
    <w:uiPriority w:val="10"/>
    <w:qFormat/>
    <w:rsid w:val="00EF1484"/>
    <w:pPr>
      <w:spacing w:after="80"/>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uCaracter">
    <w:name w:val="Titlu Caracter"/>
    <w:basedOn w:val="Fontdeparagrafimplicit"/>
    <w:link w:val="Titlu"/>
    <w:uiPriority w:val="10"/>
    <w:rsid w:val="00EF1484"/>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EF148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uCaracter">
    <w:name w:val="Subtitlu Caracter"/>
    <w:basedOn w:val="Fontdeparagrafimplicit"/>
    <w:link w:val="Subtitlu"/>
    <w:uiPriority w:val="11"/>
    <w:rsid w:val="00EF1484"/>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EF1484"/>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CitatCaracter">
    <w:name w:val="Citat Caracter"/>
    <w:basedOn w:val="Fontdeparagrafimplicit"/>
    <w:link w:val="Citat"/>
    <w:uiPriority w:val="29"/>
    <w:rsid w:val="00EF1484"/>
    <w:rPr>
      <w:i/>
      <w:iCs/>
      <w:color w:val="404040" w:themeColor="text1" w:themeTint="BF"/>
    </w:rPr>
  </w:style>
  <w:style w:type="paragraph" w:styleId="Listparagraf">
    <w:name w:val="List Paragraph"/>
    <w:basedOn w:val="Normal"/>
    <w:uiPriority w:val="34"/>
    <w:qFormat/>
    <w:rsid w:val="00EF1484"/>
    <w:pPr>
      <w:spacing w:after="160" w:line="278" w:lineRule="auto"/>
      <w:ind w:left="720"/>
      <w:contextualSpacing/>
    </w:pPr>
    <w:rPr>
      <w:rFonts w:asciiTheme="minorHAnsi" w:eastAsiaTheme="minorHAnsi" w:hAnsiTheme="minorHAnsi" w:cstheme="minorBidi"/>
      <w:color w:val="auto"/>
      <w:kern w:val="2"/>
      <w:sz w:val="24"/>
      <w:szCs w:val="24"/>
      <w14:ligatures w14:val="standardContextual"/>
    </w:rPr>
  </w:style>
  <w:style w:type="character" w:styleId="Accentuareintens">
    <w:name w:val="Intense Emphasis"/>
    <w:basedOn w:val="Fontdeparagrafimplicit"/>
    <w:uiPriority w:val="21"/>
    <w:qFormat/>
    <w:rsid w:val="00EF1484"/>
    <w:rPr>
      <w:i/>
      <w:iCs/>
      <w:color w:val="2F5496" w:themeColor="accent1" w:themeShade="BF"/>
    </w:rPr>
  </w:style>
  <w:style w:type="paragraph" w:styleId="Citatintens">
    <w:name w:val="Intense Quote"/>
    <w:basedOn w:val="Normal"/>
    <w:next w:val="Normal"/>
    <w:link w:val="CitatintensCaracter"/>
    <w:uiPriority w:val="30"/>
    <w:qFormat/>
    <w:rsid w:val="00EF1484"/>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CitatintensCaracter">
    <w:name w:val="Citat intens Caracter"/>
    <w:basedOn w:val="Fontdeparagrafimplicit"/>
    <w:link w:val="Citatintens"/>
    <w:uiPriority w:val="30"/>
    <w:rsid w:val="00EF1484"/>
    <w:rPr>
      <w:i/>
      <w:iCs/>
      <w:color w:val="2F5496" w:themeColor="accent1" w:themeShade="BF"/>
    </w:rPr>
  </w:style>
  <w:style w:type="character" w:styleId="Referireintens">
    <w:name w:val="Intense Reference"/>
    <w:basedOn w:val="Fontdeparagrafimplicit"/>
    <w:uiPriority w:val="32"/>
    <w:qFormat/>
    <w:rsid w:val="00EF1484"/>
    <w:rPr>
      <w:b/>
      <w:bCs/>
      <w:smallCaps/>
      <w:color w:val="2F5496" w:themeColor="accent1" w:themeShade="BF"/>
      <w:spacing w:val="5"/>
    </w:rPr>
  </w:style>
  <w:style w:type="character" w:styleId="Accentuat">
    <w:name w:val="Emphasis"/>
    <w:basedOn w:val="Fontdeparagrafimplicit"/>
    <w:uiPriority w:val="20"/>
    <w:qFormat/>
    <w:rsid w:val="00F51907"/>
    <w:rPr>
      <w:i/>
      <w:iCs/>
    </w:rPr>
  </w:style>
  <w:style w:type="table" w:styleId="GrilTabel">
    <w:name w:val="Table Grid"/>
    <w:basedOn w:val="TabelNormal"/>
    <w:uiPriority w:val="39"/>
    <w:rsid w:val="00495D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et">
    <w:name w:val="header"/>
    <w:basedOn w:val="Normal"/>
    <w:link w:val="AntetCaracter"/>
    <w:uiPriority w:val="99"/>
    <w:unhideWhenUsed/>
    <w:rsid w:val="00D528B7"/>
    <w:pPr>
      <w:tabs>
        <w:tab w:val="center" w:pos="4536"/>
        <w:tab w:val="right" w:pos="9072"/>
      </w:tabs>
    </w:pPr>
  </w:style>
  <w:style w:type="character" w:customStyle="1" w:styleId="AntetCaracter">
    <w:name w:val="Antet Caracter"/>
    <w:basedOn w:val="Fontdeparagrafimplicit"/>
    <w:link w:val="Antet"/>
    <w:uiPriority w:val="99"/>
    <w:qFormat/>
    <w:rsid w:val="00D528B7"/>
    <w:rPr>
      <w:rFonts w:ascii="Trebuchet MS" w:eastAsia="Trebuchet MS" w:hAnsi="Trebuchet MS" w:cs="Trebuchet MS"/>
      <w:color w:val="00000A"/>
      <w:kern w:val="0"/>
      <w:sz w:val="22"/>
      <w:szCs w:val="22"/>
      <w14:ligatures w14:val="none"/>
    </w:rPr>
  </w:style>
  <w:style w:type="paragraph" w:styleId="Subsol">
    <w:name w:val="footer"/>
    <w:basedOn w:val="Normal"/>
    <w:link w:val="SubsolCaracter"/>
    <w:uiPriority w:val="99"/>
    <w:unhideWhenUsed/>
    <w:rsid w:val="00D528B7"/>
    <w:pPr>
      <w:tabs>
        <w:tab w:val="center" w:pos="4536"/>
        <w:tab w:val="right" w:pos="9072"/>
      </w:tabs>
    </w:pPr>
  </w:style>
  <w:style w:type="character" w:customStyle="1" w:styleId="SubsolCaracter">
    <w:name w:val="Subsol Caracter"/>
    <w:basedOn w:val="Fontdeparagrafimplicit"/>
    <w:link w:val="Subsol"/>
    <w:uiPriority w:val="99"/>
    <w:rsid w:val="00D528B7"/>
    <w:rPr>
      <w:rFonts w:ascii="Trebuchet MS" w:eastAsia="Trebuchet MS" w:hAnsi="Trebuchet MS" w:cs="Trebuchet MS"/>
      <w:color w:val="00000A"/>
      <w:kern w:val="0"/>
      <w:sz w:val="22"/>
      <w:szCs w:val="22"/>
      <w14:ligatures w14:val="none"/>
    </w:rPr>
  </w:style>
  <w:style w:type="paragraph" w:styleId="Corptext">
    <w:name w:val="Body Text"/>
    <w:basedOn w:val="Normal"/>
    <w:link w:val="CorptextCaracter"/>
    <w:uiPriority w:val="1"/>
    <w:qFormat/>
    <w:rsid w:val="00D528B7"/>
    <w:rPr>
      <w:b/>
      <w:bCs/>
      <w:sz w:val="20"/>
      <w:szCs w:val="20"/>
    </w:rPr>
  </w:style>
  <w:style w:type="character" w:customStyle="1" w:styleId="CorptextCaracter">
    <w:name w:val="Corp text Caracter"/>
    <w:basedOn w:val="Fontdeparagrafimplicit"/>
    <w:link w:val="Corptext"/>
    <w:uiPriority w:val="1"/>
    <w:rsid w:val="00D528B7"/>
    <w:rPr>
      <w:rFonts w:ascii="Trebuchet MS" w:eastAsia="Trebuchet MS" w:hAnsi="Trebuchet MS" w:cs="Trebuchet MS"/>
      <w:b/>
      <w:bCs/>
      <w:color w:val="00000A"/>
      <w:kern w:val="0"/>
      <w:sz w:val="20"/>
      <w:szCs w:val="20"/>
      <w14:ligatures w14:val="none"/>
    </w:rPr>
  </w:style>
  <w:style w:type="character" w:customStyle="1" w:styleId="InternetLink">
    <w:name w:val="Internet Link"/>
    <w:rsid w:val="00D528B7"/>
    <w:rPr>
      <w:color w:val="000080"/>
      <w:u w:val="single"/>
    </w:rPr>
  </w:style>
  <w:style w:type="paragraph" w:customStyle="1" w:styleId="FrameContents">
    <w:name w:val="Frame Contents"/>
    <w:basedOn w:val="Normal"/>
    <w:qFormat/>
    <w:rsid w:val="00D528B7"/>
  </w:style>
  <w:style w:type="paragraph" w:styleId="TextnBalon">
    <w:name w:val="Balloon Text"/>
    <w:basedOn w:val="Normal"/>
    <w:link w:val="TextnBalonCaracter"/>
    <w:uiPriority w:val="99"/>
    <w:semiHidden/>
    <w:unhideWhenUsed/>
    <w:rsid w:val="00FB6007"/>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B6007"/>
    <w:rPr>
      <w:rFonts w:ascii="Tahoma" w:eastAsia="Trebuchet MS" w:hAnsi="Tahoma" w:cs="Tahoma"/>
      <w:color w:val="00000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484"/>
    <w:pPr>
      <w:spacing w:after="0" w:line="240" w:lineRule="auto"/>
    </w:pPr>
    <w:rPr>
      <w:rFonts w:ascii="Trebuchet MS" w:eastAsia="Trebuchet MS" w:hAnsi="Trebuchet MS" w:cs="Trebuchet MS"/>
      <w:color w:val="00000A"/>
      <w:kern w:val="0"/>
      <w:sz w:val="22"/>
      <w:szCs w:val="22"/>
      <w14:ligatures w14:val="none"/>
    </w:rPr>
  </w:style>
  <w:style w:type="paragraph" w:styleId="Titlu1">
    <w:name w:val="heading 1"/>
    <w:basedOn w:val="Normal"/>
    <w:next w:val="Normal"/>
    <w:link w:val="Titlu1Caracter"/>
    <w:uiPriority w:val="9"/>
    <w:qFormat/>
    <w:rsid w:val="00EF1484"/>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Titlu2">
    <w:name w:val="heading 2"/>
    <w:basedOn w:val="Normal"/>
    <w:next w:val="Normal"/>
    <w:link w:val="Titlu2Caracter"/>
    <w:uiPriority w:val="9"/>
    <w:semiHidden/>
    <w:unhideWhenUsed/>
    <w:qFormat/>
    <w:rsid w:val="00EF1484"/>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Titlu3">
    <w:name w:val="heading 3"/>
    <w:basedOn w:val="Normal"/>
    <w:next w:val="Normal"/>
    <w:link w:val="Titlu3Caracter"/>
    <w:uiPriority w:val="9"/>
    <w:semiHidden/>
    <w:unhideWhenUsed/>
    <w:qFormat/>
    <w:rsid w:val="00EF1484"/>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Titlu4">
    <w:name w:val="heading 4"/>
    <w:basedOn w:val="Normal"/>
    <w:next w:val="Normal"/>
    <w:link w:val="Titlu4Caracter"/>
    <w:uiPriority w:val="9"/>
    <w:semiHidden/>
    <w:unhideWhenUsed/>
    <w:qFormat/>
    <w:rsid w:val="00EF1484"/>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Titlu5">
    <w:name w:val="heading 5"/>
    <w:basedOn w:val="Normal"/>
    <w:next w:val="Normal"/>
    <w:link w:val="Titlu5Caracter"/>
    <w:uiPriority w:val="9"/>
    <w:semiHidden/>
    <w:unhideWhenUsed/>
    <w:qFormat/>
    <w:rsid w:val="00EF1484"/>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Titlu6">
    <w:name w:val="heading 6"/>
    <w:basedOn w:val="Normal"/>
    <w:next w:val="Normal"/>
    <w:link w:val="Titlu6Caracter"/>
    <w:uiPriority w:val="9"/>
    <w:semiHidden/>
    <w:unhideWhenUsed/>
    <w:qFormat/>
    <w:rsid w:val="00EF1484"/>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Titlu7">
    <w:name w:val="heading 7"/>
    <w:basedOn w:val="Normal"/>
    <w:next w:val="Normal"/>
    <w:link w:val="Titlu7Caracter"/>
    <w:uiPriority w:val="9"/>
    <w:semiHidden/>
    <w:unhideWhenUsed/>
    <w:qFormat/>
    <w:rsid w:val="00EF1484"/>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Titlu8">
    <w:name w:val="heading 8"/>
    <w:basedOn w:val="Normal"/>
    <w:next w:val="Normal"/>
    <w:link w:val="Titlu8Caracter"/>
    <w:uiPriority w:val="9"/>
    <w:semiHidden/>
    <w:unhideWhenUsed/>
    <w:qFormat/>
    <w:rsid w:val="00EF1484"/>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Titlu9">
    <w:name w:val="heading 9"/>
    <w:basedOn w:val="Normal"/>
    <w:next w:val="Normal"/>
    <w:link w:val="Titlu9Caracter"/>
    <w:uiPriority w:val="9"/>
    <w:semiHidden/>
    <w:unhideWhenUsed/>
    <w:qFormat/>
    <w:rsid w:val="00EF1484"/>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EF1484"/>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EF1484"/>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EF1484"/>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EF1484"/>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EF1484"/>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EF1484"/>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EF1484"/>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EF1484"/>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EF1484"/>
    <w:rPr>
      <w:rFonts w:eastAsiaTheme="majorEastAsia" w:cstheme="majorBidi"/>
      <w:color w:val="272727" w:themeColor="text1" w:themeTint="D8"/>
    </w:rPr>
  </w:style>
  <w:style w:type="paragraph" w:styleId="Titlu">
    <w:name w:val="Title"/>
    <w:basedOn w:val="Normal"/>
    <w:next w:val="Normal"/>
    <w:link w:val="TitluCaracter"/>
    <w:uiPriority w:val="10"/>
    <w:qFormat/>
    <w:rsid w:val="00EF1484"/>
    <w:pPr>
      <w:spacing w:after="80"/>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uCaracter">
    <w:name w:val="Titlu Caracter"/>
    <w:basedOn w:val="Fontdeparagrafimplicit"/>
    <w:link w:val="Titlu"/>
    <w:uiPriority w:val="10"/>
    <w:rsid w:val="00EF1484"/>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EF148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uCaracter">
    <w:name w:val="Subtitlu Caracter"/>
    <w:basedOn w:val="Fontdeparagrafimplicit"/>
    <w:link w:val="Subtitlu"/>
    <w:uiPriority w:val="11"/>
    <w:rsid w:val="00EF1484"/>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EF1484"/>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CitatCaracter">
    <w:name w:val="Citat Caracter"/>
    <w:basedOn w:val="Fontdeparagrafimplicit"/>
    <w:link w:val="Citat"/>
    <w:uiPriority w:val="29"/>
    <w:rsid w:val="00EF1484"/>
    <w:rPr>
      <w:i/>
      <w:iCs/>
      <w:color w:val="404040" w:themeColor="text1" w:themeTint="BF"/>
    </w:rPr>
  </w:style>
  <w:style w:type="paragraph" w:styleId="Listparagraf">
    <w:name w:val="List Paragraph"/>
    <w:basedOn w:val="Normal"/>
    <w:uiPriority w:val="34"/>
    <w:qFormat/>
    <w:rsid w:val="00EF1484"/>
    <w:pPr>
      <w:spacing w:after="160" w:line="278" w:lineRule="auto"/>
      <w:ind w:left="720"/>
      <w:contextualSpacing/>
    </w:pPr>
    <w:rPr>
      <w:rFonts w:asciiTheme="minorHAnsi" w:eastAsiaTheme="minorHAnsi" w:hAnsiTheme="minorHAnsi" w:cstheme="minorBidi"/>
      <w:color w:val="auto"/>
      <w:kern w:val="2"/>
      <w:sz w:val="24"/>
      <w:szCs w:val="24"/>
      <w14:ligatures w14:val="standardContextual"/>
    </w:rPr>
  </w:style>
  <w:style w:type="character" w:styleId="Accentuareintens">
    <w:name w:val="Intense Emphasis"/>
    <w:basedOn w:val="Fontdeparagrafimplicit"/>
    <w:uiPriority w:val="21"/>
    <w:qFormat/>
    <w:rsid w:val="00EF1484"/>
    <w:rPr>
      <w:i/>
      <w:iCs/>
      <w:color w:val="2F5496" w:themeColor="accent1" w:themeShade="BF"/>
    </w:rPr>
  </w:style>
  <w:style w:type="paragraph" w:styleId="Citatintens">
    <w:name w:val="Intense Quote"/>
    <w:basedOn w:val="Normal"/>
    <w:next w:val="Normal"/>
    <w:link w:val="CitatintensCaracter"/>
    <w:uiPriority w:val="30"/>
    <w:qFormat/>
    <w:rsid w:val="00EF1484"/>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CitatintensCaracter">
    <w:name w:val="Citat intens Caracter"/>
    <w:basedOn w:val="Fontdeparagrafimplicit"/>
    <w:link w:val="Citatintens"/>
    <w:uiPriority w:val="30"/>
    <w:rsid w:val="00EF1484"/>
    <w:rPr>
      <w:i/>
      <w:iCs/>
      <w:color w:val="2F5496" w:themeColor="accent1" w:themeShade="BF"/>
    </w:rPr>
  </w:style>
  <w:style w:type="character" w:styleId="Referireintens">
    <w:name w:val="Intense Reference"/>
    <w:basedOn w:val="Fontdeparagrafimplicit"/>
    <w:uiPriority w:val="32"/>
    <w:qFormat/>
    <w:rsid w:val="00EF1484"/>
    <w:rPr>
      <w:b/>
      <w:bCs/>
      <w:smallCaps/>
      <w:color w:val="2F5496" w:themeColor="accent1" w:themeShade="BF"/>
      <w:spacing w:val="5"/>
    </w:rPr>
  </w:style>
  <w:style w:type="character" w:styleId="Accentuat">
    <w:name w:val="Emphasis"/>
    <w:basedOn w:val="Fontdeparagrafimplicit"/>
    <w:uiPriority w:val="20"/>
    <w:qFormat/>
    <w:rsid w:val="00F51907"/>
    <w:rPr>
      <w:i/>
      <w:iCs/>
    </w:rPr>
  </w:style>
  <w:style w:type="table" w:styleId="GrilTabel">
    <w:name w:val="Table Grid"/>
    <w:basedOn w:val="TabelNormal"/>
    <w:uiPriority w:val="39"/>
    <w:rsid w:val="00495D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et">
    <w:name w:val="header"/>
    <w:basedOn w:val="Normal"/>
    <w:link w:val="AntetCaracter"/>
    <w:uiPriority w:val="99"/>
    <w:unhideWhenUsed/>
    <w:rsid w:val="00D528B7"/>
    <w:pPr>
      <w:tabs>
        <w:tab w:val="center" w:pos="4536"/>
        <w:tab w:val="right" w:pos="9072"/>
      </w:tabs>
    </w:pPr>
  </w:style>
  <w:style w:type="character" w:customStyle="1" w:styleId="AntetCaracter">
    <w:name w:val="Antet Caracter"/>
    <w:basedOn w:val="Fontdeparagrafimplicit"/>
    <w:link w:val="Antet"/>
    <w:uiPriority w:val="99"/>
    <w:qFormat/>
    <w:rsid w:val="00D528B7"/>
    <w:rPr>
      <w:rFonts w:ascii="Trebuchet MS" w:eastAsia="Trebuchet MS" w:hAnsi="Trebuchet MS" w:cs="Trebuchet MS"/>
      <w:color w:val="00000A"/>
      <w:kern w:val="0"/>
      <w:sz w:val="22"/>
      <w:szCs w:val="22"/>
      <w14:ligatures w14:val="none"/>
    </w:rPr>
  </w:style>
  <w:style w:type="paragraph" w:styleId="Subsol">
    <w:name w:val="footer"/>
    <w:basedOn w:val="Normal"/>
    <w:link w:val="SubsolCaracter"/>
    <w:uiPriority w:val="99"/>
    <w:unhideWhenUsed/>
    <w:rsid w:val="00D528B7"/>
    <w:pPr>
      <w:tabs>
        <w:tab w:val="center" w:pos="4536"/>
        <w:tab w:val="right" w:pos="9072"/>
      </w:tabs>
    </w:pPr>
  </w:style>
  <w:style w:type="character" w:customStyle="1" w:styleId="SubsolCaracter">
    <w:name w:val="Subsol Caracter"/>
    <w:basedOn w:val="Fontdeparagrafimplicit"/>
    <w:link w:val="Subsol"/>
    <w:uiPriority w:val="99"/>
    <w:rsid w:val="00D528B7"/>
    <w:rPr>
      <w:rFonts w:ascii="Trebuchet MS" w:eastAsia="Trebuchet MS" w:hAnsi="Trebuchet MS" w:cs="Trebuchet MS"/>
      <w:color w:val="00000A"/>
      <w:kern w:val="0"/>
      <w:sz w:val="22"/>
      <w:szCs w:val="22"/>
      <w14:ligatures w14:val="none"/>
    </w:rPr>
  </w:style>
  <w:style w:type="paragraph" w:styleId="Corptext">
    <w:name w:val="Body Text"/>
    <w:basedOn w:val="Normal"/>
    <w:link w:val="CorptextCaracter"/>
    <w:uiPriority w:val="1"/>
    <w:qFormat/>
    <w:rsid w:val="00D528B7"/>
    <w:rPr>
      <w:b/>
      <w:bCs/>
      <w:sz w:val="20"/>
      <w:szCs w:val="20"/>
    </w:rPr>
  </w:style>
  <w:style w:type="character" w:customStyle="1" w:styleId="CorptextCaracter">
    <w:name w:val="Corp text Caracter"/>
    <w:basedOn w:val="Fontdeparagrafimplicit"/>
    <w:link w:val="Corptext"/>
    <w:uiPriority w:val="1"/>
    <w:rsid w:val="00D528B7"/>
    <w:rPr>
      <w:rFonts w:ascii="Trebuchet MS" w:eastAsia="Trebuchet MS" w:hAnsi="Trebuchet MS" w:cs="Trebuchet MS"/>
      <w:b/>
      <w:bCs/>
      <w:color w:val="00000A"/>
      <w:kern w:val="0"/>
      <w:sz w:val="20"/>
      <w:szCs w:val="20"/>
      <w14:ligatures w14:val="none"/>
    </w:rPr>
  </w:style>
  <w:style w:type="character" w:customStyle="1" w:styleId="InternetLink">
    <w:name w:val="Internet Link"/>
    <w:rsid w:val="00D528B7"/>
    <w:rPr>
      <w:color w:val="000080"/>
      <w:u w:val="single"/>
    </w:rPr>
  </w:style>
  <w:style w:type="paragraph" w:customStyle="1" w:styleId="FrameContents">
    <w:name w:val="Frame Contents"/>
    <w:basedOn w:val="Normal"/>
    <w:qFormat/>
    <w:rsid w:val="00D528B7"/>
  </w:style>
  <w:style w:type="paragraph" w:styleId="TextnBalon">
    <w:name w:val="Balloon Text"/>
    <w:basedOn w:val="Normal"/>
    <w:link w:val="TextnBalonCaracter"/>
    <w:uiPriority w:val="99"/>
    <w:semiHidden/>
    <w:unhideWhenUsed/>
    <w:rsid w:val="00FB6007"/>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B6007"/>
    <w:rPr>
      <w:rFonts w:ascii="Tahoma" w:eastAsia="Trebuchet MS" w:hAnsi="Tahoma" w:cs="Tahoma"/>
      <w:color w:val="00000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52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nfdf.ro/" TargetMode="External"/><Relationship Id="rId1" Type="http://schemas.openxmlformats.org/officeDocument/2006/relationships/hyperlink" Target="http://www.anfdf.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Pages>
  <Words>794</Words>
  <Characters>4607</Characters>
  <Application>Microsoft Office Word</Application>
  <DocSecurity>0</DocSecurity>
  <Lines>38</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User10</cp:lastModifiedBy>
  <cp:revision>29</cp:revision>
  <cp:lastPrinted>2025-02-25T10:10:00Z</cp:lastPrinted>
  <dcterms:created xsi:type="dcterms:W3CDTF">2025-02-21T06:48:00Z</dcterms:created>
  <dcterms:modified xsi:type="dcterms:W3CDTF">2025-02-25T10:12:00Z</dcterms:modified>
</cp:coreProperties>
</file>