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8D" w:rsidRPr="0008303D" w:rsidRDefault="00F0638D" w:rsidP="0008303D">
      <w:pPr>
        <w:spacing w:before="240" w:line="360" w:lineRule="auto"/>
        <w:jc w:val="both"/>
        <w:rPr>
          <w:rFonts w:ascii="Arial Narrow" w:hAnsi="Arial Narrow" w:cs="Times New Roman"/>
          <w:sz w:val="24"/>
          <w:szCs w:val="24"/>
        </w:rPr>
      </w:pPr>
    </w:p>
    <w:p w:rsidR="009031D8" w:rsidRPr="0008303D" w:rsidRDefault="009031D8" w:rsidP="0008303D">
      <w:pPr>
        <w:spacing w:before="240" w:line="360" w:lineRule="auto"/>
        <w:jc w:val="both"/>
        <w:rPr>
          <w:rFonts w:ascii="Arial Narrow" w:hAnsi="Arial Narrow" w:cs="Times New Roman"/>
          <w:b/>
          <w:bCs/>
          <w:sz w:val="24"/>
          <w:szCs w:val="24"/>
          <w:lang w:val="en-US"/>
        </w:rPr>
      </w:pPr>
      <w:bookmarkStart w:id="0" w:name="_Toc64545314"/>
    </w:p>
    <w:p w:rsidR="009031D8" w:rsidRPr="0008303D" w:rsidRDefault="009031D8" w:rsidP="0008303D">
      <w:pPr>
        <w:spacing w:before="240" w:line="360" w:lineRule="auto"/>
        <w:jc w:val="both"/>
        <w:rPr>
          <w:rFonts w:ascii="Arial Narrow" w:hAnsi="Arial Narrow" w:cs="Times New Roman"/>
          <w:b/>
          <w:bCs/>
          <w:sz w:val="24"/>
          <w:szCs w:val="24"/>
          <w:lang w:val="en-US"/>
        </w:rPr>
      </w:pPr>
    </w:p>
    <w:p w:rsidR="009031D8" w:rsidRPr="0008303D" w:rsidRDefault="009031D8" w:rsidP="0008303D">
      <w:pPr>
        <w:spacing w:before="240" w:line="360" w:lineRule="auto"/>
        <w:jc w:val="both"/>
        <w:rPr>
          <w:rFonts w:ascii="Arial Narrow" w:hAnsi="Arial Narrow" w:cs="Times New Roman"/>
          <w:b/>
          <w:bCs/>
          <w:sz w:val="24"/>
          <w:szCs w:val="24"/>
          <w:lang w:val="en-US"/>
        </w:rPr>
      </w:pPr>
    </w:p>
    <w:p w:rsidR="00F0638D" w:rsidRPr="0008303D" w:rsidRDefault="00F0638D" w:rsidP="0008303D">
      <w:pPr>
        <w:spacing w:before="240" w:line="360" w:lineRule="auto"/>
        <w:jc w:val="center"/>
        <w:rPr>
          <w:rFonts w:ascii="Arial Narrow" w:hAnsi="Arial Narrow" w:cs="Times New Roman"/>
          <w:b/>
          <w:bCs/>
          <w:sz w:val="24"/>
          <w:szCs w:val="24"/>
          <w:lang w:val="en-US"/>
        </w:rPr>
      </w:pPr>
      <w:r w:rsidRPr="0008303D">
        <w:rPr>
          <w:rFonts w:ascii="Arial Narrow" w:hAnsi="Arial Narrow" w:cs="Times New Roman"/>
          <w:b/>
          <w:bCs/>
          <w:sz w:val="24"/>
          <w:szCs w:val="24"/>
          <w:lang w:val="en-US"/>
        </w:rPr>
        <w:t>STUDIU DE OPORTUNITATE</w:t>
      </w:r>
      <w:bookmarkEnd w:id="0"/>
    </w:p>
    <w:p w:rsidR="00C1676E" w:rsidRPr="00D71D72" w:rsidRDefault="00B64784" w:rsidP="0008303D">
      <w:pPr>
        <w:spacing w:before="240" w:line="360" w:lineRule="auto"/>
        <w:jc w:val="center"/>
        <w:rPr>
          <w:rFonts w:ascii="Arial Narrow" w:hAnsi="Arial Narrow" w:cs="Times New Roman"/>
          <w:sz w:val="24"/>
          <w:szCs w:val="24"/>
          <w:lang w:val="en-US"/>
        </w:rPr>
      </w:pPr>
      <w:bookmarkStart w:id="1" w:name="_Hlk98523309"/>
      <w:r w:rsidRPr="00D71D72">
        <w:rPr>
          <w:rFonts w:ascii="Arial Narrow" w:hAnsi="Arial Narrow" w:cs="Times New Roman"/>
          <w:sz w:val="24"/>
          <w:szCs w:val="24"/>
          <w:lang w:val="en-US"/>
        </w:rPr>
        <w:t>privind concesionarea</w:t>
      </w:r>
      <w:r w:rsidR="00C1676E" w:rsidRPr="00D71D72">
        <w:rPr>
          <w:rFonts w:ascii="Arial Narrow" w:hAnsi="Arial Narrow" w:cs="Times New Roman"/>
          <w:sz w:val="24"/>
          <w:szCs w:val="24"/>
          <w:lang w:val="en-US"/>
        </w:rPr>
        <w:t xml:space="preserve"> unui</w:t>
      </w:r>
      <w:r w:rsidR="0056179F" w:rsidRPr="00D71D72">
        <w:rPr>
          <w:rFonts w:ascii="Arial Narrow" w:hAnsi="Arial Narrow" w:cs="Times New Roman"/>
          <w:sz w:val="24"/>
          <w:szCs w:val="24"/>
          <w:lang w:val="en-US"/>
        </w:rPr>
        <w:t xml:space="preserve"> </w:t>
      </w:r>
      <w:bookmarkStart w:id="2" w:name="_Hlk98523406"/>
      <w:r w:rsidR="0056179F" w:rsidRPr="00D71D72">
        <w:rPr>
          <w:rFonts w:ascii="Arial Narrow" w:hAnsi="Arial Narrow" w:cs="Times New Roman"/>
          <w:sz w:val="24"/>
          <w:szCs w:val="24"/>
          <w:lang w:val="en-US"/>
        </w:rPr>
        <w:t>teren</w:t>
      </w:r>
      <w:r w:rsidR="00C1676E" w:rsidRPr="00D71D72">
        <w:rPr>
          <w:rFonts w:ascii="Arial Narrow" w:hAnsi="Arial Narrow" w:cs="Times New Roman"/>
          <w:sz w:val="24"/>
          <w:szCs w:val="24"/>
          <w:lang w:val="en-US"/>
        </w:rPr>
        <w:t xml:space="preserve"> </w:t>
      </w:r>
      <w:r w:rsidR="0056179F" w:rsidRPr="00D71D72">
        <w:rPr>
          <w:rFonts w:ascii="Arial Narrow" w:hAnsi="Arial Narrow" w:cs="Times New Roman"/>
          <w:sz w:val="24"/>
          <w:szCs w:val="24"/>
          <w:lang w:val="en-US"/>
        </w:rPr>
        <w:t xml:space="preserve">în suprafață de </w:t>
      </w:r>
      <w:r w:rsidR="00C1676E" w:rsidRPr="00D71D72">
        <w:rPr>
          <w:rFonts w:ascii="Arial Narrow" w:hAnsi="Arial Narrow" w:cs="Times New Roman"/>
          <w:sz w:val="24"/>
          <w:szCs w:val="24"/>
          <w:lang w:val="en-US"/>
        </w:rPr>
        <w:t>28.674</w:t>
      </w:r>
      <w:r w:rsidR="0056179F" w:rsidRPr="00D71D72">
        <w:rPr>
          <w:rFonts w:ascii="Arial Narrow" w:hAnsi="Arial Narrow" w:cs="Times New Roman"/>
          <w:sz w:val="24"/>
          <w:szCs w:val="24"/>
          <w:lang w:val="en-US"/>
        </w:rPr>
        <w:t xml:space="preserve"> mp</w:t>
      </w:r>
      <w:r w:rsidR="00C1676E" w:rsidRPr="00D71D72">
        <w:rPr>
          <w:rFonts w:ascii="Arial Narrow" w:hAnsi="Arial Narrow" w:cs="Times New Roman"/>
          <w:sz w:val="24"/>
          <w:szCs w:val="24"/>
          <w:lang w:val="en-US"/>
        </w:rPr>
        <w:t xml:space="preserve">, </w:t>
      </w:r>
      <w:r w:rsidR="00282615" w:rsidRPr="00D71D72">
        <w:rPr>
          <w:rFonts w:ascii="Arial Narrow" w:hAnsi="Arial Narrow" w:cs="Times New Roman"/>
          <w:sz w:val="24"/>
          <w:szCs w:val="24"/>
          <w:lang w:val="en-US"/>
        </w:rPr>
        <w:t>cu categoria de folosință ape stătătoare</w:t>
      </w:r>
    </w:p>
    <w:p w:rsidR="00C1676E" w:rsidRPr="00D71D72" w:rsidRDefault="00C1676E" w:rsidP="0008303D">
      <w:pPr>
        <w:spacing w:before="240" w:line="360" w:lineRule="auto"/>
        <w:jc w:val="center"/>
        <w:rPr>
          <w:rFonts w:ascii="Arial Narrow" w:hAnsi="Arial Narrow" w:cs="Times New Roman"/>
          <w:sz w:val="24"/>
          <w:szCs w:val="24"/>
          <w:lang w:val="en-US"/>
        </w:rPr>
      </w:pPr>
      <w:r w:rsidRPr="00D71D72">
        <w:rPr>
          <w:rFonts w:ascii="Arial Narrow" w:hAnsi="Arial Narrow" w:cs="Times New Roman"/>
          <w:sz w:val="24"/>
          <w:szCs w:val="24"/>
          <w:lang w:val="en-US"/>
        </w:rPr>
        <w:t>amplasat în extravila</w:t>
      </w:r>
      <w:r w:rsidR="00A16CCD" w:rsidRPr="00D71D72">
        <w:rPr>
          <w:rFonts w:ascii="Arial Narrow" w:hAnsi="Arial Narrow" w:cs="Times New Roman"/>
          <w:sz w:val="24"/>
          <w:szCs w:val="24"/>
          <w:lang w:val="en-US"/>
        </w:rPr>
        <w:t>n</w:t>
      </w:r>
      <w:r w:rsidRPr="00D71D72">
        <w:rPr>
          <w:rFonts w:ascii="Arial Narrow" w:hAnsi="Arial Narrow" w:cs="Times New Roman"/>
          <w:sz w:val="24"/>
          <w:szCs w:val="24"/>
          <w:lang w:val="en-US"/>
        </w:rPr>
        <w:t xml:space="preserve"> localitatea Voiteg,jud. Timiș, </w:t>
      </w:r>
    </w:p>
    <w:p w:rsidR="000B7FAF" w:rsidRPr="00D71D72" w:rsidRDefault="00C1676E" w:rsidP="0008303D">
      <w:pPr>
        <w:spacing w:before="240" w:line="360" w:lineRule="auto"/>
        <w:jc w:val="center"/>
        <w:rPr>
          <w:rFonts w:ascii="Arial Narrow" w:hAnsi="Arial Narrow" w:cs="Times New Roman"/>
          <w:sz w:val="24"/>
          <w:szCs w:val="24"/>
        </w:rPr>
      </w:pPr>
      <w:r w:rsidRPr="00D71D72">
        <w:rPr>
          <w:rFonts w:ascii="Arial Narrow" w:hAnsi="Arial Narrow" w:cs="Times New Roman"/>
          <w:sz w:val="24"/>
          <w:szCs w:val="24"/>
          <w:lang w:val="en-US"/>
        </w:rPr>
        <w:t xml:space="preserve">identificat în </w:t>
      </w:r>
      <w:r w:rsidRPr="00D71D72">
        <w:rPr>
          <w:rFonts w:ascii="Arial Narrow" w:hAnsi="Arial Narrow" w:cs="Times New Roman"/>
          <w:sz w:val="24"/>
          <w:szCs w:val="24"/>
        </w:rPr>
        <w:t>Extrasul de Carte Funciară nr. 402901/Voiteg, nr.cad. 402901, tarla HB 1058</w:t>
      </w:r>
    </w:p>
    <w:p w:rsidR="00D71D72" w:rsidRPr="00D71D72" w:rsidRDefault="00D71D72" w:rsidP="00D71D72">
      <w:pPr>
        <w:spacing w:before="240" w:line="360" w:lineRule="auto"/>
        <w:jc w:val="center"/>
        <w:rPr>
          <w:rFonts w:ascii="Arial Narrow" w:hAnsi="Arial Narrow" w:cs="Times New Roman"/>
          <w:sz w:val="24"/>
          <w:szCs w:val="24"/>
          <w:lang w:val="en-GB"/>
        </w:rPr>
      </w:pPr>
      <w:r w:rsidRPr="00D71D72">
        <w:rPr>
          <w:rFonts w:ascii="Arial Narrow" w:hAnsi="Arial Narrow" w:cs="Times New Roman"/>
          <w:sz w:val="24"/>
          <w:szCs w:val="24"/>
        </w:rPr>
        <w:t xml:space="preserve">pentru </w:t>
      </w:r>
      <w:r w:rsidRPr="00D71D72">
        <w:rPr>
          <w:rFonts w:ascii="Arial Narrow" w:hAnsi="Arial Narrow" w:cs="Times New Roman"/>
          <w:sz w:val="24"/>
          <w:szCs w:val="24"/>
          <w:lang w:val="en-GB"/>
        </w:rPr>
        <w:t>„Amenajare piscicolă și de agrement”</w:t>
      </w:r>
    </w:p>
    <w:p w:rsidR="00D71D72" w:rsidRPr="0008303D" w:rsidRDefault="00D71D72" w:rsidP="0008303D">
      <w:pPr>
        <w:spacing w:before="240" w:line="360" w:lineRule="auto"/>
        <w:jc w:val="center"/>
        <w:rPr>
          <w:rFonts w:ascii="Arial Narrow" w:hAnsi="Arial Narrow" w:cs="Times New Roman"/>
          <w:sz w:val="24"/>
          <w:szCs w:val="24"/>
          <w:lang w:val="en-GB"/>
        </w:rPr>
      </w:pPr>
    </w:p>
    <w:bookmarkEnd w:id="1"/>
    <w:bookmarkEnd w:id="2"/>
    <w:p w:rsidR="009031D8" w:rsidRPr="0008303D" w:rsidRDefault="009031D8" w:rsidP="0008303D">
      <w:pPr>
        <w:spacing w:before="240" w:line="360" w:lineRule="auto"/>
        <w:jc w:val="both"/>
        <w:rPr>
          <w:rFonts w:ascii="Arial Narrow" w:hAnsi="Arial Narrow" w:cs="Times New Roman"/>
          <w:b/>
          <w:bCs/>
          <w:sz w:val="24"/>
          <w:szCs w:val="24"/>
          <w:lang w:val="en-US"/>
        </w:rPr>
      </w:pPr>
      <w:r w:rsidRPr="0008303D">
        <w:rPr>
          <w:rFonts w:ascii="Arial Narrow" w:hAnsi="Arial Narrow" w:cs="Times New Roman"/>
          <w:b/>
          <w:bCs/>
          <w:sz w:val="24"/>
          <w:szCs w:val="24"/>
          <w:lang w:val="en-US"/>
        </w:rPr>
        <w:br w:type="page"/>
      </w:r>
    </w:p>
    <w:p w:rsidR="00F0638D" w:rsidRPr="0008303D" w:rsidRDefault="00F0638D" w:rsidP="0008303D">
      <w:pPr>
        <w:spacing w:before="240" w:line="360" w:lineRule="auto"/>
        <w:jc w:val="both"/>
        <w:rPr>
          <w:rFonts w:ascii="Arial Narrow" w:hAnsi="Arial Narrow" w:cs="Times New Roman"/>
          <w:b/>
          <w:bCs/>
          <w:sz w:val="24"/>
          <w:szCs w:val="24"/>
          <w:lang w:val="en-US"/>
        </w:rPr>
      </w:pPr>
    </w:p>
    <w:p w:rsidR="00533861" w:rsidRPr="0008303D" w:rsidRDefault="00533861" w:rsidP="0008303D">
      <w:pPr>
        <w:spacing w:before="240" w:line="360" w:lineRule="auto"/>
        <w:jc w:val="both"/>
        <w:rPr>
          <w:rFonts w:ascii="Arial Narrow" w:hAnsi="Arial Narrow" w:cs="Times New Roman"/>
          <w:b/>
          <w:bCs/>
          <w:sz w:val="24"/>
          <w:szCs w:val="24"/>
        </w:rPr>
      </w:pPr>
      <w:r w:rsidRPr="0008303D">
        <w:rPr>
          <w:rFonts w:ascii="Arial Narrow" w:hAnsi="Arial Narrow" w:cs="Times New Roman"/>
          <w:b/>
          <w:bCs/>
          <w:sz w:val="24"/>
          <w:szCs w:val="24"/>
        </w:rPr>
        <w:t>Cuprins</w:t>
      </w:r>
    </w:p>
    <w:p w:rsidR="00286322" w:rsidRPr="0008303D" w:rsidRDefault="00286322" w:rsidP="0008303D">
      <w:pPr>
        <w:spacing w:before="240" w:line="360" w:lineRule="auto"/>
        <w:jc w:val="both"/>
        <w:rPr>
          <w:rFonts w:ascii="Arial Narrow" w:hAnsi="Arial Narrow" w:cs="Times New Roman"/>
          <w:b/>
          <w:bCs/>
          <w:sz w:val="24"/>
          <w:szCs w:val="24"/>
        </w:rPr>
      </w:pPr>
    </w:p>
    <w:p w:rsidR="00810345" w:rsidRDefault="00CD323D">
      <w:pPr>
        <w:pStyle w:val="TOC1"/>
        <w:rPr>
          <w:rFonts w:eastAsiaTheme="minorEastAsia"/>
          <w:noProof/>
          <w:lang w:eastAsia="ro-RO"/>
        </w:rPr>
      </w:pPr>
      <w:r w:rsidRPr="00CD323D">
        <w:rPr>
          <w:rFonts w:ascii="Arial Narrow" w:hAnsi="Arial Narrow" w:cs="Times New Roman"/>
          <w:b/>
          <w:sz w:val="24"/>
          <w:szCs w:val="24"/>
          <w:lang w:val="en-US"/>
        </w:rPr>
        <w:fldChar w:fldCharType="begin"/>
      </w:r>
      <w:r w:rsidR="00533861" w:rsidRPr="0008303D">
        <w:rPr>
          <w:rFonts w:ascii="Arial Narrow" w:hAnsi="Arial Narrow" w:cs="Times New Roman"/>
          <w:b/>
          <w:sz w:val="24"/>
          <w:szCs w:val="24"/>
          <w:lang w:val="en-US"/>
        </w:rPr>
        <w:instrText xml:space="preserve"> TOC \o "1-3" \h \z \u </w:instrText>
      </w:r>
      <w:r w:rsidRPr="00CD323D">
        <w:rPr>
          <w:rFonts w:ascii="Arial Narrow" w:hAnsi="Arial Narrow" w:cs="Times New Roman"/>
          <w:b/>
          <w:sz w:val="24"/>
          <w:szCs w:val="24"/>
          <w:lang w:val="en-US"/>
        </w:rPr>
        <w:fldChar w:fldCharType="separate"/>
      </w:r>
      <w:hyperlink w:anchor="_Toc98770021" w:history="1">
        <w:r w:rsidR="00810345" w:rsidRPr="00DC7799">
          <w:rPr>
            <w:rStyle w:val="Hyperlink"/>
            <w:rFonts w:ascii="Arial Narrow" w:hAnsi="Arial Narrow" w:cs="Times New Roman"/>
            <w:b/>
            <w:bCs/>
            <w:noProof/>
          </w:rPr>
          <w:t>1.</w:t>
        </w:r>
        <w:r w:rsidR="00810345">
          <w:rPr>
            <w:rFonts w:eastAsiaTheme="minorEastAsia"/>
            <w:noProof/>
            <w:lang w:eastAsia="ro-RO"/>
          </w:rPr>
          <w:tab/>
        </w:r>
        <w:r w:rsidR="00810345" w:rsidRPr="00DC7799">
          <w:rPr>
            <w:rStyle w:val="Hyperlink"/>
            <w:rFonts w:ascii="Arial Narrow" w:hAnsi="Arial Narrow" w:cs="Times New Roman"/>
            <w:b/>
            <w:bCs/>
            <w:noProof/>
          </w:rPr>
          <w:t>Descrierea şi identificarea bunului care urmează să fie concesionat</w:t>
        </w:r>
        <w:r w:rsidR="00810345">
          <w:rPr>
            <w:noProof/>
            <w:webHidden/>
          </w:rPr>
          <w:tab/>
        </w:r>
        <w:r>
          <w:rPr>
            <w:noProof/>
            <w:webHidden/>
          </w:rPr>
          <w:fldChar w:fldCharType="begin"/>
        </w:r>
        <w:r w:rsidR="00810345">
          <w:rPr>
            <w:noProof/>
            <w:webHidden/>
          </w:rPr>
          <w:instrText xml:space="preserve"> PAGEREF _Toc98770021 \h </w:instrText>
        </w:r>
        <w:r>
          <w:rPr>
            <w:noProof/>
            <w:webHidden/>
          </w:rPr>
        </w:r>
        <w:r>
          <w:rPr>
            <w:noProof/>
            <w:webHidden/>
          </w:rPr>
          <w:fldChar w:fldCharType="separate"/>
        </w:r>
        <w:r w:rsidR="00810345">
          <w:rPr>
            <w:noProof/>
            <w:webHidden/>
          </w:rPr>
          <w:t>5</w:t>
        </w:r>
        <w:r>
          <w:rPr>
            <w:noProof/>
            <w:webHidden/>
          </w:rPr>
          <w:fldChar w:fldCharType="end"/>
        </w:r>
      </w:hyperlink>
    </w:p>
    <w:p w:rsidR="00810345" w:rsidRDefault="00CD323D">
      <w:pPr>
        <w:pStyle w:val="TOC1"/>
        <w:rPr>
          <w:rFonts w:eastAsiaTheme="minorEastAsia"/>
          <w:noProof/>
          <w:lang w:eastAsia="ro-RO"/>
        </w:rPr>
      </w:pPr>
      <w:hyperlink w:anchor="_Toc98770022" w:history="1">
        <w:r w:rsidR="00810345" w:rsidRPr="00DC7799">
          <w:rPr>
            <w:rStyle w:val="Hyperlink"/>
            <w:rFonts w:ascii="Arial Narrow" w:hAnsi="Arial Narrow"/>
            <w:noProof/>
            <w:lang w:val="en-US"/>
          </w:rPr>
          <w:t>2.</w:t>
        </w:r>
        <w:r w:rsidR="00810345">
          <w:rPr>
            <w:rFonts w:eastAsiaTheme="minorEastAsia"/>
            <w:noProof/>
            <w:lang w:eastAsia="ro-RO"/>
          </w:rPr>
          <w:tab/>
        </w:r>
        <w:r w:rsidR="00810345" w:rsidRPr="00DC7799">
          <w:rPr>
            <w:rStyle w:val="Hyperlink"/>
            <w:rFonts w:ascii="Arial Narrow" w:hAnsi="Arial Narrow"/>
            <w:noProof/>
          </w:rPr>
          <w:t>Motive de ordin economic, financiar, social și de mediu, care justifică realizarea concesiunii</w:t>
        </w:r>
        <w:r w:rsidR="00810345">
          <w:rPr>
            <w:noProof/>
            <w:webHidden/>
          </w:rPr>
          <w:tab/>
        </w:r>
        <w:r>
          <w:rPr>
            <w:noProof/>
            <w:webHidden/>
          </w:rPr>
          <w:fldChar w:fldCharType="begin"/>
        </w:r>
        <w:r w:rsidR="00810345">
          <w:rPr>
            <w:noProof/>
            <w:webHidden/>
          </w:rPr>
          <w:instrText xml:space="preserve"> PAGEREF _Toc98770022 \h </w:instrText>
        </w:r>
        <w:r>
          <w:rPr>
            <w:noProof/>
            <w:webHidden/>
          </w:rPr>
        </w:r>
        <w:r>
          <w:rPr>
            <w:noProof/>
            <w:webHidden/>
          </w:rPr>
          <w:fldChar w:fldCharType="separate"/>
        </w:r>
        <w:r w:rsidR="00810345">
          <w:rPr>
            <w:noProof/>
            <w:webHidden/>
          </w:rPr>
          <w:t>6</w:t>
        </w:r>
        <w:r>
          <w:rPr>
            <w:noProof/>
            <w:webHidden/>
          </w:rPr>
          <w:fldChar w:fldCharType="end"/>
        </w:r>
      </w:hyperlink>
    </w:p>
    <w:p w:rsidR="00810345" w:rsidRDefault="00CD323D">
      <w:pPr>
        <w:pStyle w:val="TOC1"/>
        <w:rPr>
          <w:rFonts w:eastAsiaTheme="minorEastAsia"/>
          <w:noProof/>
          <w:lang w:eastAsia="ro-RO"/>
        </w:rPr>
      </w:pPr>
      <w:hyperlink w:anchor="_Toc98770023" w:history="1">
        <w:r w:rsidR="00810345" w:rsidRPr="00DC7799">
          <w:rPr>
            <w:rStyle w:val="Hyperlink"/>
            <w:rFonts w:ascii="Arial Narrow" w:hAnsi="Arial Narrow"/>
            <w:noProof/>
            <w:lang w:val="en-US"/>
          </w:rPr>
          <w:t>3.</w:t>
        </w:r>
        <w:r w:rsidR="00810345">
          <w:rPr>
            <w:rFonts w:eastAsiaTheme="minorEastAsia"/>
            <w:noProof/>
            <w:lang w:eastAsia="ro-RO"/>
          </w:rPr>
          <w:tab/>
        </w:r>
        <w:r w:rsidR="00810345" w:rsidRPr="00DC7799">
          <w:rPr>
            <w:rStyle w:val="Hyperlink"/>
            <w:rFonts w:ascii="Arial Narrow" w:hAnsi="Arial Narrow"/>
            <w:noProof/>
          </w:rPr>
          <w:t>Nivelul minim al redevenţei</w:t>
        </w:r>
        <w:r w:rsidR="00810345">
          <w:rPr>
            <w:noProof/>
            <w:webHidden/>
          </w:rPr>
          <w:tab/>
        </w:r>
        <w:r>
          <w:rPr>
            <w:noProof/>
            <w:webHidden/>
          </w:rPr>
          <w:fldChar w:fldCharType="begin"/>
        </w:r>
        <w:r w:rsidR="00810345">
          <w:rPr>
            <w:noProof/>
            <w:webHidden/>
          </w:rPr>
          <w:instrText xml:space="preserve"> PAGEREF _Toc98770023 \h </w:instrText>
        </w:r>
        <w:r>
          <w:rPr>
            <w:noProof/>
            <w:webHidden/>
          </w:rPr>
        </w:r>
        <w:r>
          <w:rPr>
            <w:noProof/>
            <w:webHidden/>
          </w:rPr>
          <w:fldChar w:fldCharType="separate"/>
        </w:r>
        <w:r w:rsidR="00810345">
          <w:rPr>
            <w:noProof/>
            <w:webHidden/>
          </w:rPr>
          <w:t>7</w:t>
        </w:r>
        <w:r>
          <w:rPr>
            <w:noProof/>
            <w:webHidden/>
          </w:rPr>
          <w:fldChar w:fldCharType="end"/>
        </w:r>
      </w:hyperlink>
    </w:p>
    <w:p w:rsidR="00810345" w:rsidRDefault="00CD323D">
      <w:pPr>
        <w:pStyle w:val="TOC1"/>
        <w:rPr>
          <w:rFonts w:eastAsiaTheme="minorEastAsia"/>
          <w:noProof/>
          <w:lang w:eastAsia="ro-RO"/>
        </w:rPr>
      </w:pPr>
      <w:hyperlink w:anchor="_Toc98770024" w:history="1">
        <w:r w:rsidR="00810345" w:rsidRPr="00DC7799">
          <w:rPr>
            <w:rStyle w:val="Hyperlink"/>
            <w:rFonts w:ascii="Arial Narrow" w:hAnsi="Arial Narrow"/>
            <w:noProof/>
            <w:lang w:val="en-US"/>
          </w:rPr>
          <w:t>4.</w:t>
        </w:r>
        <w:r w:rsidR="00810345">
          <w:rPr>
            <w:rFonts w:eastAsiaTheme="minorEastAsia"/>
            <w:noProof/>
            <w:lang w:eastAsia="ro-RO"/>
          </w:rPr>
          <w:tab/>
        </w:r>
        <w:r w:rsidR="00810345" w:rsidRPr="00DC7799">
          <w:rPr>
            <w:rStyle w:val="Hyperlink"/>
            <w:rFonts w:ascii="Arial Narrow" w:hAnsi="Arial Narrow"/>
            <w:noProof/>
          </w:rPr>
          <w:t>Procedura utilizată pentru atribuirea contractului de concesiune și justificarea alegerii procedurii</w:t>
        </w:r>
        <w:r w:rsidR="00810345">
          <w:rPr>
            <w:noProof/>
            <w:webHidden/>
          </w:rPr>
          <w:tab/>
        </w:r>
        <w:r>
          <w:rPr>
            <w:noProof/>
            <w:webHidden/>
          </w:rPr>
          <w:fldChar w:fldCharType="begin"/>
        </w:r>
        <w:r w:rsidR="00810345">
          <w:rPr>
            <w:noProof/>
            <w:webHidden/>
          </w:rPr>
          <w:instrText xml:space="preserve"> PAGEREF _Toc98770024 \h </w:instrText>
        </w:r>
        <w:r>
          <w:rPr>
            <w:noProof/>
            <w:webHidden/>
          </w:rPr>
        </w:r>
        <w:r>
          <w:rPr>
            <w:noProof/>
            <w:webHidden/>
          </w:rPr>
          <w:fldChar w:fldCharType="separate"/>
        </w:r>
        <w:r w:rsidR="00810345">
          <w:rPr>
            <w:noProof/>
            <w:webHidden/>
          </w:rPr>
          <w:t>7</w:t>
        </w:r>
        <w:r>
          <w:rPr>
            <w:noProof/>
            <w:webHidden/>
          </w:rPr>
          <w:fldChar w:fldCharType="end"/>
        </w:r>
      </w:hyperlink>
    </w:p>
    <w:p w:rsidR="00810345" w:rsidRDefault="00CD323D">
      <w:pPr>
        <w:pStyle w:val="TOC1"/>
        <w:rPr>
          <w:rFonts w:eastAsiaTheme="minorEastAsia"/>
          <w:noProof/>
          <w:lang w:eastAsia="ro-RO"/>
        </w:rPr>
      </w:pPr>
      <w:hyperlink w:anchor="_Toc98770025" w:history="1">
        <w:r w:rsidR="00810345" w:rsidRPr="00DC7799">
          <w:rPr>
            <w:rStyle w:val="Hyperlink"/>
            <w:rFonts w:ascii="Arial Narrow" w:hAnsi="Arial Narrow"/>
            <w:noProof/>
            <w:lang w:val="en-US"/>
          </w:rPr>
          <w:t>5.</w:t>
        </w:r>
        <w:r w:rsidR="00810345">
          <w:rPr>
            <w:rFonts w:eastAsiaTheme="minorEastAsia"/>
            <w:noProof/>
            <w:lang w:eastAsia="ro-RO"/>
          </w:rPr>
          <w:tab/>
        </w:r>
        <w:r w:rsidR="00810345" w:rsidRPr="00DC7799">
          <w:rPr>
            <w:rStyle w:val="Hyperlink"/>
            <w:rFonts w:ascii="Arial Narrow" w:hAnsi="Arial Narrow"/>
            <w:noProof/>
          </w:rPr>
          <w:t>Durata estimată a concesiunii</w:t>
        </w:r>
        <w:r w:rsidR="00810345">
          <w:rPr>
            <w:noProof/>
            <w:webHidden/>
          </w:rPr>
          <w:tab/>
        </w:r>
        <w:r>
          <w:rPr>
            <w:noProof/>
            <w:webHidden/>
          </w:rPr>
          <w:fldChar w:fldCharType="begin"/>
        </w:r>
        <w:r w:rsidR="00810345">
          <w:rPr>
            <w:noProof/>
            <w:webHidden/>
          </w:rPr>
          <w:instrText xml:space="preserve"> PAGEREF _Toc98770025 \h </w:instrText>
        </w:r>
        <w:r>
          <w:rPr>
            <w:noProof/>
            <w:webHidden/>
          </w:rPr>
        </w:r>
        <w:r>
          <w:rPr>
            <w:noProof/>
            <w:webHidden/>
          </w:rPr>
          <w:fldChar w:fldCharType="separate"/>
        </w:r>
        <w:r w:rsidR="00810345">
          <w:rPr>
            <w:noProof/>
            <w:webHidden/>
          </w:rPr>
          <w:t>8</w:t>
        </w:r>
        <w:r>
          <w:rPr>
            <w:noProof/>
            <w:webHidden/>
          </w:rPr>
          <w:fldChar w:fldCharType="end"/>
        </w:r>
      </w:hyperlink>
    </w:p>
    <w:p w:rsidR="00810345" w:rsidRDefault="00CD323D">
      <w:pPr>
        <w:pStyle w:val="TOC1"/>
        <w:rPr>
          <w:rFonts w:eastAsiaTheme="minorEastAsia"/>
          <w:noProof/>
          <w:lang w:eastAsia="ro-RO"/>
        </w:rPr>
      </w:pPr>
      <w:hyperlink w:anchor="_Toc98770026" w:history="1">
        <w:r w:rsidR="00810345" w:rsidRPr="00DC7799">
          <w:rPr>
            <w:rStyle w:val="Hyperlink"/>
            <w:rFonts w:ascii="Arial Narrow" w:hAnsi="Arial Narrow"/>
            <w:noProof/>
            <w:lang w:val="en-GB"/>
          </w:rPr>
          <w:t>6.</w:t>
        </w:r>
        <w:r w:rsidR="00810345">
          <w:rPr>
            <w:rFonts w:eastAsiaTheme="minorEastAsia"/>
            <w:noProof/>
            <w:lang w:eastAsia="ro-RO"/>
          </w:rPr>
          <w:tab/>
        </w:r>
        <w:r w:rsidR="00810345" w:rsidRPr="00DC7799">
          <w:rPr>
            <w:rStyle w:val="Hyperlink"/>
            <w:rFonts w:ascii="Arial Narrow" w:hAnsi="Arial Narrow"/>
            <w:noProof/>
          </w:rPr>
          <w:t>Termene previzibile pentru realizarea procedurii de concesionare</w:t>
        </w:r>
        <w:r w:rsidR="00810345">
          <w:rPr>
            <w:noProof/>
            <w:webHidden/>
          </w:rPr>
          <w:tab/>
        </w:r>
        <w:r>
          <w:rPr>
            <w:noProof/>
            <w:webHidden/>
          </w:rPr>
          <w:fldChar w:fldCharType="begin"/>
        </w:r>
        <w:r w:rsidR="00810345">
          <w:rPr>
            <w:noProof/>
            <w:webHidden/>
          </w:rPr>
          <w:instrText xml:space="preserve"> PAGEREF _Toc98770026 \h </w:instrText>
        </w:r>
        <w:r>
          <w:rPr>
            <w:noProof/>
            <w:webHidden/>
          </w:rPr>
        </w:r>
        <w:r>
          <w:rPr>
            <w:noProof/>
            <w:webHidden/>
          </w:rPr>
          <w:fldChar w:fldCharType="separate"/>
        </w:r>
        <w:r w:rsidR="00810345">
          <w:rPr>
            <w:noProof/>
            <w:webHidden/>
          </w:rPr>
          <w:t>8</w:t>
        </w:r>
        <w:r>
          <w:rPr>
            <w:noProof/>
            <w:webHidden/>
          </w:rPr>
          <w:fldChar w:fldCharType="end"/>
        </w:r>
      </w:hyperlink>
    </w:p>
    <w:p w:rsidR="00810345" w:rsidRDefault="00CD323D">
      <w:pPr>
        <w:pStyle w:val="TOC1"/>
        <w:rPr>
          <w:rFonts w:eastAsiaTheme="minorEastAsia"/>
          <w:noProof/>
          <w:lang w:eastAsia="ro-RO"/>
        </w:rPr>
      </w:pPr>
      <w:hyperlink w:anchor="_Toc98770027" w:history="1">
        <w:r w:rsidR="00810345" w:rsidRPr="00DC7799">
          <w:rPr>
            <w:rStyle w:val="Hyperlink"/>
            <w:rFonts w:ascii="Arial Narrow" w:hAnsi="Arial Narrow"/>
            <w:noProof/>
            <w:lang w:val="en-US"/>
          </w:rPr>
          <w:t>7.</w:t>
        </w:r>
        <w:r w:rsidR="00810345">
          <w:rPr>
            <w:rFonts w:eastAsiaTheme="minorEastAsia"/>
            <w:noProof/>
            <w:lang w:eastAsia="ro-RO"/>
          </w:rPr>
          <w:tab/>
        </w:r>
        <w:r w:rsidR="00810345" w:rsidRPr="00DC7799">
          <w:rPr>
            <w:rStyle w:val="Hyperlink"/>
            <w:rFonts w:ascii="Arial Narrow" w:hAnsi="Arial Narrow"/>
            <w:noProof/>
          </w:rPr>
          <w:t>AVIZE</w:t>
        </w:r>
        <w:r w:rsidR="00810345">
          <w:rPr>
            <w:noProof/>
            <w:webHidden/>
          </w:rPr>
          <w:tab/>
        </w:r>
        <w:r>
          <w:rPr>
            <w:noProof/>
            <w:webHidden/>
          </w:rPr>
          <w:fldChar w:fldCharType="begin"/>
        </w:r>
        <w:r w:rsidR="00810345">
          <w:rPr>
            <w:noProof/>
            <w:webHidden/>
          </w:rPr>
          <w:instrText xml:space="preserve"> PAGEREF _Toc98770027 \h </w:instrText>
        </w:r>
        <w:r>
          <w:rPr>
            <w:noProof/>
            <w:webHidden/>
          </w:rPr>
        </w:r>
        <w:r>
          <w:rPr>
            <w:noProof/>
            <w:webHidden/>
          </w:rPr>
          <w:fldChar w:fldCharType="separate"/>
        </w:r>
        <w:r w:rsidR="00810345">
          <w:rPr>
            <w:noProof/>
            <w:webHidden/>
          </w:rPr>
          <w:t>9</w:t>
        </w:r>
        <w:r>
          <w:rPr>
            <w:noProof/>
            <w:webHidden/>
          </w:rPr>
          <w:fldChar w:fldCharType="end"/>
        </w:r>
      </w:hyperlink>
    </w:p>
    <w:p w:rsidR="009031D8" w:rsidRPr="0008303D" w:rsidRDefault="00CD323D" w:rsidP="0008303D">
      <w:p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fldChar w:fldCharType="end"/>
      </w:r>
    </w:p>
    <w:p w:rsidR="009031D8" w:rsidRPr="0008303D" w:rsidRDefault="009031D8" w:rsidP="0008303D">
      <w:p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br w:type="page"/>
      </w:r>
    </w:p>
    <w:p w:rsidR="009031D8" w:rsidRPr="0008303D" w:rsidRDefault="00C0370B"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lastRenderedPageBreak/>
        <w:t>Preambul</w:t>
      </w:r>
    </w:p>
    <w:p w:rsidR="00BD64B3" w:rsidRPr="0008303D" w:rsidRDefault="00D65C4C"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 xml:space="preserve">Studiul de oportunitate este parte componentă a documentației de atribuire,  se elaborează </w:t>
      </w:r>
      <w:r w:rsidR="00BD64B3" w:rsidRPr="0008303D">
        <w:rPr>
          <w:rFonts w:ascii="Arial Narrow" w:hAnsi="Arial Narrow" w:cs="Times New Roman"/>
          <w:sz w:val="24"/>
          <w:szCs w:val="24"/>
        </w:rPr>
        <w:t xml:space="preserve"> din inițiativa concedentului, ori în termen de 30 de zile de la însușirea propunerii de concesionare facută de persoana interesată în baza unei solicitări scrise și se aprobă prin hotărâre de consiliu local.</w:t>
      </w:r>
    </w:p>
    <w:p w:rsidR="009031D8" w:rsidRPr="0008303D" w:rsidRDefault="00BD64B3"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 xml:space="preserve">Prezentul studiul de oportunitate </w:t>
      </w:r>
      <w:r w:rsidR="00F83404" w:rsidRPr="0008303D">
        <w:rPr>
          <w:rFonts w:ascii="Arial Narrow" w:hAnsi="Arial Narrow" w:cs="Times New Roman"/>
          <w:sz w:val="24"/>
          <w:szCs w:val="24"/>
        </w:rPr>
        <w:t>cuprinde elemente esențiale care justifică necesitatea concesionării, modalitatea înfăptuirii acesteia, precum și datele de bază pentru întocmirea caietului de sarcini și a contr</w:t>
      </w:r>
      <w:r w:rsidR="008C009B" w:rsidRPr="0008303D">
        <w:rPr>
          <w:rFonts w:ascii="Arial Narrow" w:hAnsi="Arial Narrow" w:cs="Times New Roman"/>
          <w:sz w:val="24"/>
          <w:szCs w:val="24"/>
        </w:rPr>
        <w:t>a</w:t>
      </w:r>
      <w:r w:rsidR="00F83404" w:rsidRPr="0008303D">
        <w:rPr>
          <w:rFonts w:ascii="Arial Narrow" w:hAnsi="Arial Narrow" w:cs="Times New Roman"/>
          <w:sz w:val="24"/>
          <w:szCs w:val="24"/>
        </w:rPr>
        <w:t>ctului de concesiune.</w:t>
      </w:r>
    </w:p>
    <w:p w:rsidR="00261357" w:rsidRPr="00D71D72" w:rsidRDefault="00C0370B" w:rsidP="00261357">
      <w:pPr>
        <w:spacing w:before="240" w:line="360" w:lineRule="auto"/>
        <w:ind w:firstLine="708"/>
        <w:jc w:val="both"/>
        <w:rPr>
          <w:rFonts w:ascii="Arial Narrow" w:hAnsi="Arial Narrow" w:cs="Times New Roman"/>
          <w:sz w:val="24"/>
          <w:szCs w:val="24"/>
          <w:lang w:val="en-GB"/>
        </w:rPr>
      </w:pPr>
      <w:r w:rsidRPr="0008303D">
        <w:rPr>
          <w:rFonts w:ascii="Arial Narrow" w:hAnsi="Arial Narrow" w:cs="Times New Roman"/>
          <w:sz w:val="24"/>
          <w:szCs w:val="24"/>
        </w:rPr>
        <w:t xml:space="preserve">Scopul acestui studiu este de a demonstra necesitatea şi beneficiile posibile pentru </w:t>
      </w:r>
      <w:r w:rsidR="00BD64B3" w:rsidRPr="0008303D">
        <w:rPr>
          <w:rFonts w:ascii="Arial Narrow" w:hAnsi="Arial Narrow" w:cs="Times New Roman"/>
          <w:sz w:val="24"/>
          <w:szCs w:val="24"/>
        </w:rPr>
        <w:t xml:space="preserve">Comuna </w:t>
      </w:r>
      <w:r w:rsidR="00A16CCD" w:rsidRPr="0008303D">
        <w:rPr>
          <w:rFonts w:ascii="Arial Narrow" w:hAnsi="Arial Narrow" w:cs="Times New Roman"/>
          <w:sz w:val="24"/>
          <w:szCs w:val="24"/>
        </w:rPr>
        <w:t>Voiteg</w:t>
      </w:r>
      <w:r w:rsidR="00BD64B3" w:rsidRPr="0008303D">
        <w:rPr>
          <w:rFonts w:ascii="Arial Narrow" w:hAnsi="Arial Narrow" w:cs="Times New Roman"/>
          <w:sz w:val="24"/>
          <w:szCs w:val="24"/>
        </w:rPr>
        <w:t>, jud. Timiș,</w:t>
      </w:r>
      <w:r w:rsidRPr="0008303D">
        <w:rPr>
          <w:rFonts w:ascii="Arial Narrow" w:hAnsi="Arial Narrow" w:cs="Times New Roman"/>
          <w:sz w:val="24"/>
          <w:szCs w:val="24"/>
        </w:rPr>
        <w:t xml:space="preserve"> în urma concesionării </w:t>
      </w:r>
      <w:r w:rsidR="0056179F" w:rsidRPr="0008303D">
        <w:rPr>
          <w:rFonts w:ascii="Arial Narrow" w:hAnsi="Arial Narrow" w:cs="Times New Roman"/>
          <w:sz w:val="24"/>
          <w:szCs w:val="24"/>
        </w:rPr>
        <w:t xml:space="preserve">suprafeței de teren </w:t>
      </w:r>
      <w:bookmarkStart w:id="3" w:name="_Hlk98523649"/>
      <w:r w:rsidR="00261357">
        <w:rPr>
          <w:rFonts w:ascii="Arial Narrow" w:hAnsi="Arial Narrow" w:cs="Times New Roman"/>
          <w:sz w:val="24"/>
          <w:szCs w:val="24"/>
        </w:rPr>
        <w:t xml:space="preserve">aferente </w:t>
      </w:r>
      <w:r w:rsidR="00261357" w:rsidRPr="00D71D72">
        <w:rPr>
          <w:rFonts w:ascii="Arial Narrow" w:hAnsi="Arial Narrow" w:cs="Times New Roman"/>
          <w:sz w:val="24"/>
          <w:szCs w:val="24"/>
        </w:rPr>
        <w:t xml:space="preserve">pentru </w:t>
      </w:r>
      <w:r w:rsidR="00261357" w:rsidRPr="00D71D72">
        <w:rPr>
          <w:rFonts w:ascii="Arial Narrow" w:hAnsi="Arial Narrow" w:cs="Times New Roman"/>
          <w:sz w:val="24"/>
          <w:szCs w:val="24"/>
          <w:lang w:val="en-GB"/>
        </w:rPr>
        <w:t>„Amenajare piscicolă și de agrement”</w:t>
      </w:r>
    </w:p>
    <w:bookmarkEnd w:id="3"/>
    <w:p w:rsidR="009345AE" w:rsidRPr="0008303D" w:rsidRDefault="009345AE"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 xml:space="preserve">Prin realizarea obiectivului propus se caută valorificarea unui teren </w:t>
      </w:r>
      <w:r w:rsidR="0056179F" w:rsidRPr="0008303D">
        <w:rPr>
          <w:rFonts w:ascii="Arial Narrow" w:hAnsi="Arial Narrow" w:cs="Times New Roman"/>
          <w:sz w:val="24"/>
          <w:szCs w:val="24"/>
        </w:rPr>
        <w:t>amplasat în extravilan</w:t>
      </w:r>
      <w:r w:rsidRPr="0008303D">
        <w:rPr>
          <w:rFonts w:ascii="Arial Narrow" w:hAnsi="Arial Narrow" w:cs="Times New Roman"/>
          <w:sz w:val="24"/>
          <w:szCs w:val="24"/>
        </w:rPr>
        <w:t xml:space="preserve"> prin amenajarea unei zone de </w:t>
      </w:r>
      <w:r w:rsidR="0056179F" w:rsidRPr="0008303D">
        <w:rPr>
          <w:rFonts w:ascii="Arial Narrow" w:hAnsi="Arial Narrow" w:cs="Times New Roman"/>
          <w:sz w:val="24"/>
          <w:szCs w:val="24"/>
        </w:rPr>
        <w:t xml:space="preserve">pescuit, </w:t>
      </w:r>
      <w:r w:rsidRPr="0008303D">
        <w:rPr>
          <w:rFonts w:ascii="Arial Narrow" w:hAnsi="Arial Narrow" w:cs="Times New Roman"/>
          <w:sz w:val="24"/>
          <w:szCs w:val="24"/>
        </w:rPr>
        <w:t xml:space="preserve"> de care s</w:t>
      </w:r>
      <w:r w:rsidR="0056179F" w:rsidRPr="0008303D">
        <w:rPr>
          <w:rFonts w:ascii="Arial Narrow" w:hAnsi="Arial Narrow" w:cs="Times New Roman"/>
          <w:sz w:val="24"/>
          <w:szCs w:val="24"/>
        </w:rPr>
        <w:t>ă</w:t>
      </w:r>
      <w:r w:rsidRPr="0008303D">
        <w:rPr>
          <w:rFonts w:ascii="Arial Narrow" w:hAnsi="Arial Narrow" w:cs="Times New Roman"/>
          <w:sz w:val="24"/>
          <w:szCs w:val="24"/>
        </w:rPr>
        <w:t xml:space="preserve"> beneficieze to</w:t>
      </w:r>
      <w:r w:rsidR="0056179F" w:rsidRPr="0008303D">
        <w:rPr>
          <w:rFonts w:ascii="Arial Narrow" w:hAnsi="Arial Narrow" w:cs="Times New Roman"/>
          <w:sz w:val="24"/>
          <w:szCs w:val="24"/>
        </w:rPr>
        <w:t>ț</w:t>
      </w:r>
      <w:r w:rsidRPr="0008303D">
        <w:rPr>
          <w:rFonts w:ascii="Arial Narrow" w:hAnsi="Arial Narrow" w:cs="Times New Roman"/>
          <w:sz w:val="24"/>
          <w:szCs w:val="24"/>
        </w:rPr>
        <w:t xml:space="preserve">i locuitorii comunei </w:t>
      </w:r>
      <w:r w:rsidR="00A16CCD" w:rsidRPr="0008303D">
        <w:rPr>
          <w:rFonts w:ascii="Arial Narrow" w:hAnsi="Arial Narrow" w:cs="Times New Roman"/>
          <w:sz w:val="24"/>
          <w:szCs w:val="24"/>
        </w:rPr>
        <w:t>Voiteg</w:t>
      </w:r>
      <w:r w:rsidRPr="0008303D">
        <w:rPr>
          <w:rFonts w:ascii="Arial Narrow" w:hAnsi="Arial Narrow" w:cs="Times New Roman"/>
          <w:sz w:val="24"/>
          <w:szCs w:val="24"/>
        </w:rPr>
        <w:t xml:space="preserve"> și nu numai.</w:t>
      </w:r>
    </w:p>
    <w:p w:rsidR="00BE2F1A" w:rsidRPr="0008303D" w:rsidRDefault="00BE2F1A" w:rsidP="0008303D">
      <w:pPr>
        <w:spacing w:before="240" w:line="360" w:lineRule="auto"/>
        <w:ind w:firstLine="708"/>
        <w:jc w:val="both"/>
        <w:rPr>
          <w:rFonts w:ascii="Arial Narrow" w:hAnsi="Arial Narrow" w:cs="Times New Roman"/>
          <w:sz w:val="24"/>
          <w:szCs w:val="24"/>
          <w:lang w:val="en-US"/>
        </w:rPr>
      </w:pPr>
      <w:r w:rsidRPr="0008303D">
        <w:rPr>
          <w:rFonts w:ascii="Arial Narrow" w:hAnsi="Arial Narrow" w:cs="Times New Roman"/>
          <w:sz w:val="24"/>
          <w:szCs w:val="24"/>
        </w:rPr>
        <w:t xml:space="preserve">Analiza opţiunilor de finanţare pentru </w:t>
      </w:r>
      <w:r w:rsidR="00A16CCD" w:rsidRPr="0008303D">
        <w:rPr>
          <w:rFonts w:ascii="Arial Narrow" w:hAnsi="Arial Narrow" w:cs="Times New Roman"/>
          <w:sz w:val="24"/>
          <w:szCs w:val="24"/>
        </w:rPr>
        <w:t>bunul</w:t>
      </w:r>
      <w:r w:rsidRPr="0008303D">
        <w:rPr>
          <w:rFonts w:ascii="Arial Narrow" w:hAnsi="Arial Narrow" w:cs="Times New Roman"/>
          <w:sz w:val="24"/>
          <w:szCs w:val="24"/>
        </w:rPr>
        <w:t xml:space="preserve"> </w:t>
      </w:r>
      <w:r w:rsidRPr="0008303D">
        <w:rPr>
          <w:rFonts w:ascii="Arial Narrow" w:hAnsi="Arial Narrow" w:cs="Times New Roman"/>
          <w:sz w:val="24"/>
          <w:szCs w:val="24"/>
          <w:lang w:val="en-US"/>
        </w:rPr>
        <w:t xml:space="preserve">concesiunii </w:t>
      </w:r>
      <w:r w:rsidR="00261357" w:rsidRPr="00D71D72">
        <w:rPr>
          <w:rFonts w:ascii="Arial Narrow" w:hAnsi="Arial Narrow" w:cs="Times New Roman"/>
          <w:sz w:val="24"/>
          <w:szCs w:val="24"/>
          <w:lang w:val="en-GB"/>
        </w:rPr>
        <w:t>„Amenajare piscicolă și de agrement”</w:t>
      </w:r>
      <w:r w:rsidR="00261357">
        <w:rPr>
          <w:rFonts w:ascii="Arial Narrow" w:hAnsi="Arial Narrow" w:cs="Times New Roman"/>
          <w:sz w:val="24"/>
          <w:szCs w:val="24"/>
          <w:lang w:val="en-GB"/>
        </w:rPr>
        <w:t xml:space="preserve"> </w:t>
      </w:r>
      <w:r w:rsidRPr="0008303D">
        <w:rPr>
          <w:rFonts w:ascii="Arial Narrow" w:hAnsi="Arial Narrow" w:cs="Times New Roman"/>
          <w:sz w:val="24"/>
          <w:szCs w:val="24"/>
        </w:rPr>
        <w:t xml:space="preserve">şi a motivelor de ordin economic, financiar, social şi de mediu, pledează pentru atribuirea contractului de concesiune, unui investitor privat care va avea obligaţia realizării unei </w:t>
      </w:r>
      <w:bookmarkStart w:id="4" w:name="_Hlk98523895"/>
      <w:r w:rsidR="00261357">
        <w:rPr>
          <w:rFonts w:ascii="Arial Narrow" w:hAnsi="Arial Narrow" w:cs="Times New Roman"/>
          <w:sz w:val="24"/>
          <w:szCs w:val="24"/>
        </w:rPr>
        <w:t xml:space="preserve"> locații pentru </w:t>
      </w:r>
      <w:r w:rsidR="00261357" w:rsidRPr="00D71D72">
        <w:rPr>
          <w:rFonts w:ascii="Arial Narrow" w:hAnsi="Arial Narrow" w:cs="Times New Roman"/>
          <w:sz w:val="24"/>
          <w:szCs w:val="24"/>
          <w:lang w:val="en-GB"/>
        </w:rPr>
        <w:t>„Amenajare piscicolă și de agrement”</w:t>
      </w:r>
    </w:p>
    <w:bookmarkEnd w:id="4"/>
    <w:p w:rsidR="00BE2F1A" w:rsidRPr="0008303D" w:rsidRDefault="00BE2F1A"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 xml:space="preserve">Investiţia pentru realizarea acestui </w:t>
      </w:r>
      <w:r w:rsidR="00EF24D0" w:rsidRPr="0008303D">
        <w:rPr>
          <w:rFonts w:ascii="Arial Narrow" w:hAnsi="Arial Narrow" w:cs="Times New Roman"/>
          <w:sz w:val="24"/>
          <w:szCs w:val="24"/>
        </w:rPr>
        <w:t>obiectiv</w:t>
      </w:r>
      <w:r w:rsidRPr="0008303D">
        <w:rPr>
          <w:rFonts w:ascii="Arial Narrow" w:hAnsi="Arial Narrow" w:cs="Times New Roman"/>
          <w:sz w:val="24"/>
          <w:szCs w:val="24"/>
        </w:rPr>
        <w:t xml:space="preserve"> va fi suportată doar de respectivul investitor privat</w:t>
      </w:r>
      <w:r w:rsidR="0056179F" w:rsidRPr="0008303D">
        <w:rPr>
          <w:rFonts w:ascii="Arial Narrow" w:hAnsi="Arial Narrow" w:cs="Times New Roman"/>
          <w:sz w:val="24"/>
          <w:szCs w:val="24"/>
        </w:rPr>
        <w:t xml:space="preserve"> având calitatea de </w:t>
      </w:r>
      <w:r w:rsidR="00EF24D0" w:rsidRPr="0008303D">
        <w:rPr>
          <w:rFonts w:ascii="Arial Narrow" w:hAnsi="Arial Narrow" w:cs="Times New Roman"/>
          <w:sz w:val="24"/>
          <w:szCs w:val="24"/>
        </w:rPr>
        <w:t>concesionar</w:t>
      </w:r>
      <w:r w:rsidRPr="0008303D">
        <w:rPr>
          <w:rFonts w:ascii="Arial Narrow" w:hAnsi="Arial Narrow" w:cs="Times New Roman"/>
          <w:sz w:val="24"/>
          <w:szCs w:val="24"/>
        </w:rPr>
        <w:t xml:space="preserve">, pentru a elimina orice risc financiar care ar putea interveni în derularea proiectului de dezvoltare pentru </w:t>
      </w:r>
      <w:r w:rsidR="00EF24D0" w:rsidRPr="0008303D">
        <w:rPr>
          <w:rFonts w:ascii="Arial Narrow" w:hAnsi="Arial Narrow" w:cs="Times New Roman"/>
          <w:sz w:val="24"/>
          <w:szCs w:val="24"/>
        </w:rPr>
        <w:t>concedent.</w:t>
      </w:r>
    </w:p>
    <w:p w:rsidR="00EF24D0" w:rsidRPr="0008303D" w:rsidRDefault="00EF24D0"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Sarcina realizării lucrărilor şi prestării serviciilor va fi exclusiv responsabilitatea investitorului privat</w:t>
      </w:r>
      <w:r w:rsidR="0056179F" w:rsidRPr="0008303D">
        <w:rPr>
          <w:rFonts w:ascii="Arial Narrow" w:hAnsi="Arial Narrow" w:cs="Times New Roman"/>
          <w:sz w:val="24"/>
          <w:szCs w:val="24"/>
        </w:rPr>
        <w:t xml:space="preserve"> în calitate de </w:t>
      </w:r>
      <w:r w:rsidRPr="0008303D">
        <w:rPr>
          <w:rFonts w:ascii="Arial Narrow" w:hAnsi="Arial Narrow" w:cs="Times New Roman"/>
          <w:sz w:val="24"/>
          <w:szCs w:val="24"/>
        </w:rPr>
        <w:t>concesionar, concedentul nefiind implicat financiar în realizarea propriu-zisă a viitorului obiectiv.</w:t>
      </w:r>
    </w:p>
    <w:p w:rsidR="00EF24D0" w:rsidRPr="0008303D" w:rsidRDefault="00AB2820"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 xml:space="preserve">În baza contractului de </w:t>
      </w:r>
      <w:r w:rsidR="00EF24D0" w:rsidRPr="0008303D">
        <w:rPr>
          <w:rFonts w:ascii="Arial Narrow" w:hAnsi="Arial Narrow" w:cs="Times New Roman"/>
          <w:sz w:val="24"/>
          <w:szCs w:val="24"/>
        </w:rPr>
        <w:t>conces</w:t>
      </w:r>
      <w:r w:rsidRPr="0008303D">
        <w:rPr>
          <w:rFonts w:ascii="Arial Narrow" w:hAnsi="Arial Narrow" w:cs="Times New Roman"/>
          <w:sz w:val="24"/>
          <w:szCs w:val="24"/>
        </w:rPr>
        <w:t>iune</w:t>
      </w:r>
      <w:r w:rsidR="00EF24D0" w:rsidRPr="0008303D">
        <w:rPr>
          <w:rFonts w:ascii="Arial Narrow" w:hAnsi="Arial Narrow" w:cs="Times New Roman"/>
          <w:sz w:val="24"/>
          <w:szCs w:val="24"/>
        </w:rPr>
        <w:t xml:space="preserve">, ofertantul declarat câştigător are obligaţia de a dezvolta </w:t>
      </w:r>
      <w:r w:rsidRPr="0008303D">
        <w:rPr>
          <w:rFonts w:ascii="Arial Narrow" w:hAnsi="Arial Narrow" w:cs="Times New Roman"/>
          <w:sz w:val="24"/>
          <w:szCs w:val="24"/>
        </w:rPr>
        <w:t>amplasamentul</w:t>
      </w:r>
      <w:r w:rsidR="0056179F" w:rsidRPr="0008303D">
        <w:rPr>
          <w:rFonts w:ascii="Arial Narrow" w:hAnsi="Arial Narrow" w:cs="Times New Roman"/>
          <w:sz w:val="24"/>
          <w:szCs w:val="24"/>
        </w:rPr>
        <w:t xml:space="preserve"> într-o</w:t>
      </w:r>
      <w:r w:rsidR="00EF24D0" w:rsidRPr="0008303D">
        <w:rPr>
          <w:rFonts w:ascii="Arial Narrow" w:hAnsi="Arial Narrow" w:cs="Times New Roman"/>
          <w:sz w:val="24"/>
          <w:szCs w:val="24"/>
        </w:rPr>
        <w:t xml:space="preserve"> </w:t>
      </w:r>
      <w:r w:rsidR="0056179F" w:rsidRPr="0008303D">
        <w:rPr>
          <w:rFonts w:ascii="Arial Narrow" w:hAnsi="Arial Narrow" w:cs="Times New Roman"/>
          <w:sz w:val="24"/>
          <w:szCs w:val="24"/>
        </w:rPr>
        <w:t xml:space="preserve"> </w:t>
      </w:r>
      <w:r w:rsidR="00EF24D0" w:rsidRPr="0008303D">
        <w:rPr>
          <w:rFonts w:ascii="Arial Narrow" w:hAnsi="Arial Narrow" w:cs="Times New Roman"/>
          <w:sz w:val="24"/>
          <w:szCs w:val="24"/>
          <w:lang w:val="en-US"/>
        </w:rPr>
        <w:t>”</w:t>
      </w:r>
      <w:r w:rsidR="00691268" w:rsidRPr="0008303D">
        <w:rPr>
          <w:rFonts w:ascii="Arial Narrow" w:hAnsi="Arial Narrow" w:cs="Times New Roman"/>
          <w:sz w:val="24"/>
          <w:szCs w:val="24"/>
          <w:lang w:val="en-US"/>
        </w:rPr>
        <w:t>Locație</w:t>
      </w:r>
      <w:r w:rsidR="00A16CCD" w:rsidRPr="0008303D">
        <w:rPr>
          <w:rFonts w:ascii="Arial Narrow" w:hAnsi="Arial Narrow" w:cs="Times New Roman"/>
          <w:sz w:val="24"/>
          <w:szCs w:val="24"/>
          <w:lang w:val="en-US"/>
        </w:rPr>
        <w:t xml:space="preserve"> de pescuit sportiv/recreativ</w:t>
      </w:r>
      <w:r w:rsidR="00EF24D0" w:rsidRPr="0008303D">
        <w:rPr>
          <w:rFonts w:ascii="Arial Narrow" w:hAnsi="Arial Narrow" w:cs="Times New Roman"/>
          <w:sz w:val="24"/>
          <w:szCs w:val="24"/>
          <w:lang w:val="en-US"/>
        </w:rPr>
        <w:t>”</w:t>
      </w:r>
      <w:r w:rsidR="00EF24D0" w:rsidRPr="0008303D">
        <w:rPr>
          <w:rFonts w:ascii="Arial Narrow" w:hAnsi="Arial Narrow" w:cs="Times New Roman"/>
          <w:sz w:val="24"/>
          <w:szCs w:val="24"/>
        </w:rPr>
        <w:t xml:space="preserve">. </w:t>
      </w:r>
    </w:p>
    <w:p w:rsidR="009031D8" w:rsidRPr="0008303D" w:rsidRDefault="00C0370B"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rPr>
        <w:t xml:space="preserve">Aşa cum va rezulta din analizele făcute în conformitate cu legislaţia şi reglementările în vigoare, realizarea investiţiei de către un investitor privat prin concesionarea de bunuri proprietate </w:t>
      </w:r>
      <w:r w:rsidR="00BD64B3" w:rsidRPr="0008303D">
        <w:rPr>
          <w:rFonts w:ascii="Arial Narrow" w:hAnsi="Arial Narrow" w:cs="Times New Roman"/>
          <w:sz w:val="24"/>
          <w:szCs w:val="24"/>
        </w:rPr>
        <w:t xml:space="preserve">privată </w:t>
      </w:r>
      <w:r w:rsidRPr="0008303D">
        <w:rPr>
          <w:rFonts w:ascii="Arial Narrow" w:hAnsi="Arial Narrow" w:cs="Times New Roman"/>
          <w:sz w:val="24"/>
          <w:szCs w:val="24"/>
        </w:rPr>
        <w:t xml:space="preserve">va aduce </w:t>
      </w:r>
      <w:r w:rsidR="00BD64B3" w:rsidRPr="0008303D">
        <w:rPr>
          <w:rFonts w:ascii="Arial Narrow" w:hAnsi="Arial Narrow" w:cs="Times New Roman"/>
          <w:sz w:val="24"/>
          <w:szCs w:val="24"/>
        </w:rPr>
        <w:t xml:space="preserve">Comunei </w:t>
      </w:r>
      <w:r w:rsidR="00A16CCD" w:rsidRPr="0008303D">
        <w:rPr>
          <w:rFonts w:ascii="Arial Narrow" w:hAnsi="Arial Narrow" w:cs="Times New Roman"/>
          <w:sz w:val="24"/>
          <w:szCs w:val="24"/>
        </w:rPr>
        <w:t>Voiteg</w:t>
      </w:r>
      <w:r w:rsidR="00BD64B3" w:rsidRPr="0008303D">
        <w:rPr>
          <w:rFonts w:ascii="Arial Narrow" w:hAnsi="Arial Narrow" w:cs="Times New Roman"/>
          <w:sz w:val="24"/>
          <w:szCs w:val="24"/>
        </w:rPr>
        <w:t xml:space="preserve">, jud. Timiș, </w:t>
      </w:r>
      <w:r w:rsidRPr="0008303D">
        <w:rPr>
          <w:rFonts w:ascii="Arial Narrow" w:hAnsi="Arial Narrow" w:cs="Times New Roman"/>
          <w:sz w:val="24"/>
          <w:szCs w:val="24"/>
        </w:rPr>
        <w:t xml:space="preserve">un beneficiu reprezentând </w:t>
      </w:r>
      <w:r w:rsidR="00BD64B3" w:rsidRPr="0008303D">
        <w:rPr>
          <w:rFonts w:ascii="Arial Narrow" w:hAnsi="Arial Narrow" w:cs="Times New Roman"/>
          <w:sz w:val="24"/>
          <w:szCs w:val="24"/>
          <w:lang w:val="en-US"/>
        </w:rPr>
        <w:t>obținerea de venituri la bugetul local, prin redevență, impozitare, taxe de urbanism și de autorizare a construcțiilor, taxe aferente activităților ce se vor desfășura.</w:t>
      </w:r>
    </w:p>
    <w:p w:rsidR="009031D8" w:rsidRPr="0008303D" w:rsidRDefault="009031D8" w:rsidP="0008303D">
      <w:pPr>
        <w:spacing w:before="240" w:line="360" w:lineRule="auto"/>
        <w:ind w:firstLine="708"/>
        <w:jc w:val="both"/>
        <w:rPr>
          <w:rFonts w:ascii="Arial Narrow" w:hAnsi="Arial Narrow" w:cs="Times New Roman"/>
          <w:sz w:val="24"/>
          <w:szCs w:val="24"/>
        </w:rPr>
      </w:pPr>
    </w:p>
    <w:p w:rsidR="000B07F3" w:rsidRPr="0008303D" w:rsidRDefault="000B07F3" w:rsidP="0008303D">
      <w:pPr>
        <w:spacing w:before="240" w:line="360" w:lineRule="auto"/>
        <w:ind w:firstLine="708"/>
        <w:jc w:val="both"/>
        <w:rPr>
          <w:rFonts w:ascii="Arial Narrow" w:hAnsi="Arial Narrow" w:cs="Times New Roman"/>
          <w:sz w:val="24"/>
          <w:szCs w:val="24"/>
        </w:rPr>
      </w:pPr>
    </w:p>
    <w:p w:rsidR="000B07F3" w:rsidRPr="0008303D" w:rsidRDefault="000B07F3" w:rsidP="0008303D">
      <w:pPr>
        <w:spacing w:before="240" w:line="360" w:lineRule="auto"/>
        <w:ind w:firstLine="708"/>
        <w:jc w:val="both"/>
        <w:rPr>
          <w:rFonts w:ascii="Arial Narrow" w:hAnsi="Arial Narrow" w:cs="Times New Roman"/>
          <w:sz w:val="24"/>
          <w:szCs w:val="24"/>
        </w:rPr>
      </w:pPr>
    </w:p>
    <w:p w:rsidR="000B07F3" w:rsidRPr="0008303D" w:rsidRDefault="000B07F3" w:rsidP="0008303D">
      <w:pPr>
        <w:spacing w:before="240" w:line="360" w:lineRule="auto"/>
        <w:ind w:firstLine="708"/>
        <w:jc w:val="both"/>
        <w:rPr>
          <w:rFonts w:ascii="Arial Narrow" w:hAnsi="Arial Narrow" w:cs="Times New Roman"/>
          <w:sz w:val="24"/>
          <w:szCs w:val="24"/>
        </w:rPr>
      </w:pPr>
    </w:p>
    <w:p w:rsidR="000B07F3" w:rsidRPr="0008303D" w:rsidRDefault="000B07F3" w:rsidP="0008303D">
      <w:pPr>
        <w:spacing w:before="240" w:line="360" w:lineRule="auto"/>
        <w:ind w:firstLine="708"/>
        <w:jc w:val="both"/>
        <w:rPr>
          <w:rFonts w:ascii="Arial Narrow" w:hAnsi="Arial Narrow" w:cs="Times New Roman"/>
          <w:sz w:val="24"/>
          <w:szCs w:val="24"/>
        </w:rPr>
      </w:pPr>
    </w:p>
    <w:p w:rsidR="000D2E6D" w:rsidRPr="0008303D" w:rsidRDefault="000D2E6D" w:rsidP="0008303D">
      <w:pPr>
        <w:spacing w:before="240" w:line="360" w:lineRule="auto"/>
        <w:ind w:firstLine="708"/>
        <w:jc w:val="both"/>
        <w:rPr>
          <w:rFonts w:ascii="Arial Narrow" w:hAnsi="Arial Narrow" w:cs="Times New Roman"/>
          <w:sz w:val="24"/>
          <w:szCs w:val="24"/>
        </w:rPr>
      </w:pPr>
      <w:bookmarkStart w:id="5" w:name="_Hlk98523774"/>
      <w:r w:rsidRPr="0008303D">
        <w:rPr>
          <w:rFonts w:ascii="Arial Narrow" w:hAnsi="Arial Narrow" w:cs="Times New Roman"/>
          <w:sz w:val="24"/>
          <w:szCs w:val="24"/>
        </w:rPr>
        <w:t>Cadru legal:</w:t>
      </w:r>
    </w:p>
    <w:p w:rsidR="00654DA4" w:rsidRPr="0008303D" w:rsidRDefault="00654DA4" w:rsidP="0008303D">
      <w:pPr>
        <w:pStyle w:val="ListParagraph"/>
        <w:numPr>
          <w:ilvl w:val="0"/>
          <w:numId w:val="17"/>
        </w:num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t>Ordonanța de Urgență a Guvernului nr. 57/2019 privind Codul administrativ, cu modificările și completările ulterioare;</w:t>
      </w:r>
    </w:p>
    <w:p w:rsidR="000D2E6D" w:rsidRPr="0008303D" w:rsidRDefault="00D65C4C" w:rsidP="0008303D">
      <w:pPr>
        <w:pStyle w:val="ListParagraph"/>
        <w:numPr>
          <w:ilvl w:val="0"/>
          <w:numId w:val="17"/>
        </w:num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t>L</w:t>
      </w:r>
      <w:r w:rsidR="000D2E6D" w:rsidRPr="0008303D">
        <w:rPr>
          <w:rFonts w:ascii="Arial Narrow" w:hAnsi="Arial Narrow" w:cs="Times New Roman"/>
          <w:sz w:val="24"/>
          <w:szCs w:val="24"/>
        </w:rPr>
        <w:t>ege</w:t>
      </w:r>
      <w:r w:rsidRPr="0008303D">
        <w:rPr>
          <w:rFonts w:ascii="Arial Narrow" w:hAnsi="Arial Narrow" w:cs="Times New Roman"/>
          <w:sz w:val="24"/>
          <w:szCs w:val="24"/>
        </w:rPr>
        <w:t xml:space="preserve"> nr. 50/1991 privind autorizarea executării lucrărilor de construcții, republicată, cu modificările și completările ulterioare</w:t>
      </w:r>
      <w:r w:rsidR="000D2E6D" w:rsidRPr="0008303D">
        <w:rPr>
          <w:rFonts w:ascii="Arial Narrow" w:hAnsi="Arial Narrow" w:cs="Times New Roman"/>
          <w:sz w:val="24"/>
          <w:szCs w:val="24"/>
        </w:rPr>
        <w:t>;</w:t>
      </w:r>
    </w:p>
    <w:p w:rsidR="00654DA4" w:rsidRPr="0008303D" w:rsidRDefault="001F7E70" w:rsidP="0008303D">
      <w:pPr>
        <w:pStyle w:val="ListParagraph"/>
        <w:numPr>
          <w:ilvl w:val="0"/>
          <w:numId w:val="17"/>
        </w:num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t xml:space="preserve"> </w:t>
      </w:r>
      <w:r w:rsidR="00F96B4C" w:rsidRPr="0008303D">
        <w:rPr>
          <w:rFonts w:ascii="Arial Narrow" w:hAnsi="Arial Narrow" w:cs="Times New Roman"/>
          <w:sz w:val="24"/>
          <w:szCs w:val="24"/>
        </w:rPr>
        <w:t xml:space="preserve">Lege 287 </w:t>
      </w:r>
      <w:r w:rsidRPr="0008303D">
        <w:rPr>
          <w:rFonts w:ascii="Arial Narrow" w:hAnsi="Arial Narrow" w:cs="Times New Roman"/>
          <w:sz w:val="24"/>
          <w:szCs w:val="24"/>
        </w:rPr>
        <w:t>din 17 iulie 2009</w:t>
      </w:r>
      <w:r w:rsidR="00F96B4C" w:rsidRPr="0008303D">
        <w:rPr>
          <w:rFonts w:ascii="Arial Narrow" w:hAnsi="Arial Narrow" w:cs="Times New Roman"/>
          <w:sz w:val="24"/>
          <w:szCs w:val="24"/>
        </w:rPr>
        <w:t xml:space="preserve"> privind Codul civil</w:t>
      </w:r>
      <w:r w:rsidRPr="0008303D">
        <w:rPr>
          <w:rFonts w:ascii="Arial Narrow" w:hAnsi="Arial Narrow" w:cs="Times New Roman"/>
          <w:sz w:val="24"/>
          <w:szCs w:val="24"/>
        </w:rPr>
        <w:t xml:space="preserve"> (**republicat**)(*actualizat*)</w:t>
      </w:r>
      <w:r w:rsidR="00F96B4C" w:rsidRPr="0008303D">
        <w:rPr>
          <w:rFonts w:ascii="Arial Narrow" w:hAnsi="Arial Narrow" w:cs="Times New Roman"/>
          <w:sz w:val="24"/>
          <w:szCs w:val="24"/>
        </w:rPr>
        <w:t>;</w:t>
      </w:r>
    </w:p>
    <w:p w:rsidR="004A548E" w:rsidRPr="0008303D" w:rsidRDefault="00654DA4" w:rsidP="0008303D">
      <w:pPr>
        <w:pStyle w:val="ListParagraph"/>
        <w:numPr>
          <w:ilvl w:val="0"/>
          <w:numId w:val="17"/>
        </w:numPr>
        <w:spacing w:before="240" w:line="360" w:lineRule="auto"/>
        <w:jc w:val="both"/>
        <w:rPr>
          <w:rFonts w:ascii="Arial Narrow" w:hAnsi="Arial Narrow" w:cs="Times New Roman"/>
          <w:sz w:val="24"/>
          <w:szCs w:val="24"/>
          <w:lang w:val="en-US"/>
        </w:rPr>
      </w:pPr>
      <w:r w:rsidRPr="0008303D">
        <w:rPr>
          <w:rFonts w:ascii="Arial Narrow" w:hAnsi="Arial Narrow" w:cs="Times New Roman"/>
          <w:sz w:val="24"/>
          <w:szCs w:val="24"/>
        </w:rPr>
        <w:t>Reglementările</w:t>
      </w:r>
      <w:r w:rsidR="000D2E6D" w:rsidRPr="0008303D">
        <w:rPr>
          <w:rFonts w:ascii="Arial Narrow" w:hAnsi="Arial Narrow" w:cs="Times New Roman"/>
          <w:sz w:val="24"/>
          <w:szCs w:val="24"/>
        </w:rPr>
        <w:t xml:space="preserve"> </w:t>
      </w:r>
      <w:r w:rsidR="000D2E6D" w:rsidRPr="0008303D">
        <w:rPr>
          <w:rFonts w:ascii="Arial Narrow" w:hAnsi="Arial Narrow" w:cs="Times New Roman"/>
          <w:iCs/>
          <w:sz w:val="24"/>
          <w:szCs w:val="24"/>
          <w:lang w:val="en-US"/>
        </w:rPr>
        <w:t>P.U.</w:t>
      </w:r>
      <w:r w:rsidR="00BA0767" w:rsidRPr="0008303D">
        <w:rPr>
          <w:rFonts w:ascii="Arial Narrow" w:hAnsi="Arial Narrow" w:cs="Times New Roman"/>
          <w:iCs/>
          <w:sz w:val="24"/>
          <w:szCs w:val="24"/>
          <w:lang w:val="en-US"/>
        </w:rPr>
        <w:t>G</w:t>
      </w:r>
      <w:r w:rsidR="000D2E6D" w:rsidRPr="0008303D">
        <w:rPr>
          <w:rFonts w:ascii="Arial Narrow" w:hAnsi="Arial Narrow" w:cs="Times New Roman"/>
          <w:iCs/>
          <w:sz w:val="24"/>
          <w:szCs w:val="24"/>
          <w:lang w:val="en-US"/>
        </w:rPr>
        <w:t xml:space="preserve">. </w:t>
      </w:r>
      <w:r w:rsidR="00A16CCD" w:rsidRPr="0008303D">
        <w:rPr>
          <w:rFonts w:ascii="Arial Narrow" w:hAnsi="Arial Narrow" w:cs="Times New Roman"/>
          <w:iCs/>
          <w:sz w:val="24"/>
          <w:szCs w:val="24"/>
          <w:lang w:val="en-US"/>
        </w:rPr>
        <w:t>Voiteg</w:t>
      </w:r>
      <w:r w:rsidR="00F96B4C" w:rsidRPr="0008303D">
        <w:rPr>
          <w:rFonts w:ascii="Arial Narrow" w:hAnsi="Arial Narrow" w:cs="Times New Roman"/>
          <w:iCs/>
          <w:sz w:val="24"/>
          <w:szCs w:val="24"/>
          <w:lang w:val="en-US"/>
        </w:rPr>
        <w:t>.</w:t>
      </w:r>
    </w:p>
    <w:bookmarkEnd w:id="5"/>
    <w:p w:rsidR="004A548E" w:rsidRPr="0008303D" w:rsidRDefault="004A548E" w:rsidP="0008303D">
      <w:pPr>
        <w:spacing w:before="240" w:line="360" w:lineRule="auto"/>
        <w:jc w:val="right"/>
        <w:rPr>
          <w:rFonts w:ascii="Arial Narrow" w:hAnsi="Arial Narrow" w:cs="Times New Roman"/>
          <w:iCs/>
          <w:sz w:val="24"/>
          <w:szCs w:val="24"/>
          <w:lang w:val="en-US"/>
        </w:rPr>
      </w:pPr>
    </w:p>
    <w:p w:rsidR="004A548E" w:rsidRPr="0008303D" w:rsidRDefault="004A548E" w:rsidP="0008303D">
      <w:pPr>
        <w:spacing w:before="240" w:line="360" w:lineRule="auto"/>
        <w:jc w:val="both"/>
        <w:rPr>
          <w:rFonts w:ascii="Arial Narrow" w:hAnsi="Arial Narrow" w:cs="Times New Roman"/>
          <w:iCs/>
          <w:sz w:val="24"/>
          <w:szCs w:val="24"/>
          <w:lang w:val="en-US"/>
        </w:rPr>
      </w:pPr>
    </w:p>
    <w:p w:rsidR="004A548E" w:rsidRPr="0008303D" w:rsidRDefault="004A548E" w:rsidP="0008303D">
      <w:pPr>
        <w:spacing w:before="240" w:line="360" w:lineRule="auto"/>
        <w:jc w:val="both"/>
        <w:rPr>
          <w:rFonts w:ascii="Arial Narrow" w:hAnsi="Arial Narrow" w:cs="Times New Roman"/>
          <w:iCs/>
          <w:sz w:val="24"/>
          <w:szCs w:val="24"/>
          <w:lang w:val="en-US"/>
        </w:rPr>
      </w:pPr>
    </w:p>
    <w:p w:rsidR="00960349" w:rsidRPr="0008303D" w:rsidRDefault="00960349" w:rsidP="0008303D">
      <w:pPr>
        <w:spacing w:before="240" w:line="360" w:lineRule="auto"/>
        <w:jc w:val="both"/>
        <w:rPr>
          <w:rFonts w:ascii="Arial Narrow" w:hAnsi="Arial Narrow" w:cs="Times New Roman"/>
          <w:iCs/>
          <w:sz w:val="24"/>
          <w:szCs w:val="24"/>
          <w:lang w:val="en-US"/>
        </w:rPr>
        <w:sectPr w:rsidR="00960349" w:rsidRPr="0008303D" w:rsidSect="00D66B19">
          <w:headerReference w:type="default" r:id="rId8"/>
          <w:footerReference w:type="default" r:id="rId9"/>
          <w:headerReference w:type="first" r:id="rId10"/>
          <w:footerReference w:type="first" r:id="rId11"/>
          <w:pgSz w:w="11907" w:h="16840" w:code="9"/>
          <w:pgMar w:top="709" w:right="851" w:bottom="1077" w:left="1412" w:header="720" w:footer="533" w:gutter="0"/>
          <w:cols w:space="720"/>
          <w:docGrid w:linePitch="360"/>
        </w:sectPr>
      </w:pPr>
    </w:p>
    <w:p w:rsidR="008C009B" w:rsidRPr="0008303D" w:rsidRDefault="008C009B" w:rsidP="0008303D">
      <w:pPr>
        <w:pStyle w:val="Heading1"/>
        <w:spacing w:after="160" w:line="360" w:lineRule="auto"/>
        <w:jc w:val="both"/>
        <w:rPr>
          <w:rFonts w:ascii="Arial Narrow" w:hAnsi="Arial Narrow" w:cs="Times New Roman"/>
          <w:b/>
          <w:bCs/>
          <w:sz w:val="24"/>
          <w:szCs w:val="24"/>
          <w:u w:val="single"/>
        </w:rPr>
      </w:pPr>
      <w:bookmarkStart w:id="6" w:name="_Toc98770021"/>
      <w:r w:rsidRPr="0008303D">
        <w:rPr>
          <w:rFonts w:ascii="Arial Narrow" w:hAnsi="Arial Narrow" w:cs="Times New Roman"/>
          <w:b/>
          <w:bCs/>
          <w:sz w:val="24"/>
          <w:szCs w:val="24"/>
          <w:u w:val="single"/>
        </w:rPr>
        <w:lastRenderedPageBreak/>
        <w:t xml:space="preserve">Descrierea şi identificarea </w:t>
      </w:r>
      <w:r w:rsidR="0008303D">
        <w:rPr>
          <w:rFonts w:ascii="Arial Narrow" w:hAnsi="Arial Narrow" w:cs="Times New Roman"/>
          <w:b/>
          <w:bCs/>
          <w:sz w:val="24"/>
          <w:szCs w:val="24"/>
          <w:u w:val="single"/>
        </w:rPr>
        <w:t>bunului</w:t>
      </w:r>
      <w:r w:rsidRPr="0008303D">
        <w:rPr>
          <w:rFonts w:ascii="Arial Narrow" w:hAnsi="Arial Narrow" w:cs="Times New Roman"/>
          <w:b/>
          <w:bCs/>
          <w:sz w:val="24"/>
          <w:szCs w:val="24"/>
          <w:u w:val="single"/>
        </w:rPr>
        <w:t xml:space="preserve"> care urmează să fie concesionat</w:t>
      </w:r>
      <w:bookmarkEnd w:id="6"/>
    </w:p>
    <w:p w:rsidR="00691268" w:rsidRPr="0008303D" w:rsidRDefault="00691268" w:rsidP="007F64BB">
      <w:pPr>
        <w:spacing w:before="240" w:line="360" w:lineRule="auto"/>
        <w:ind w:firstLine="360"/>
        <w:jc w:val="both"/>
        <w:rPr>
          <w:rFonts w:ascii="Arial Narrow" w:hAnsi="Arial Narrow" w:cs="Times New Roman"/>
          <w:sz w:val="24"/>
          <w:szCs w:val="24"/>
        </w:rPr>
      </w:pPr>
      <w:bookmarkStart w:id="7" w:name="_Hlk98523805"/>
      <w:r w:rsidRPr="0008303D">
        <w:rPr>
          <w:rFonts w:ascii="Arial Narrow" w:hAnsi="Arial Narrow" w:cs="Times New Roman"/>
          <w:sz w:val="24"/>
          <w:szCs w:val="24"/>
          <w:lang w:val="en-US"/>
        </w:rPr>
        <w:t xml:space="preserve">Bunul </w:t>
      </w:r>
      <w:r w:rsidR="00807591" w:rsidRPr="0008303D">
        <w:rPr>
          <w:rFonts w:ascii="Arial Narrow" w:hAnsi="Arial Narrow" w:cs="Times New Roman"/>
          <w:sz w:val="24"/>
          <w:szCs w:val="24"/>
          <w:lang w:val="en-US"/>
        </w:rPr>
        <w:t xml:space="preserve">propus spre concesionare </w:t>
      </w:r>
      <w:r w:rsidR="00E20ABF">
        <w:rPr>
          <w:rFonts w:ascii="Arial Narrow" w:hAnsi="Arial Narrow" w:cs="Times New Roman"/>
          <w:sz w:val="24"/>
          <w:szCs w:val="24"/>
          <w:lang w:val="en-US"/>
        </w:rPr>
        <w:t>are o</w:t>
      </w:r>
      <w:r w:rsidRPr="0008303D">
        <w:rPr>
          <w:rFonts w:ascii="Arial Narrow" w:hAnsi="Arial Narrow" w:cs="Times New Roman"/>
          <w:sz w:val="24"/>
          <w:szCs w:val="24"/>
          <w:lang w:val="en-US"/>
        </w:rPr>
        <w:t xml:space="preserve"> suprafață de 28.674 mp, </w:t>
      </w:r>
      <w:r w:rsidR="00E20ABF">
        <w:rPr>
          <w:rFonts w:ascii="Arial Narrow" w:hAnsi="Arial Narrow" w:cs="Times New Roman"/>
          <w:sz w:val="24"/>
          <w:szCs w:val="24"/>
          <w:lang w:val="en-US"/>
        </w:rPr>
        <w:t xml:space="preserve">este </w:t>
      </w:r>
      <w:r w:rsidRPr="00691268">
        <w:rPr>
          <w:rFonts w:ascii="Arial Narrow" w:hAnsi="Arial Narrow" w:cs="Times New Roman"/>
          <w:sz w:val="24"/>
          <w:szCs w:val="24"/>
          <w:lang w:val="en-US"/>
        </w:rPr>
        <w:t>amplasat în extravilan localitatea Voiteg,jud. Timiș</w:t>
      </w:r>
      <w:r w:rsidRPr="0008303D">
        <w:rPr>
          <w:rFonts w:ascii="Arial Narrow" w:hAnsi="Arial Narrow" w:cs="Times New Roman"/>
          <w:sz w:val="24"/>
          <w:szCs w:val="24"/>
          <w:lang w:val="en-US"/>
        </w:rPr>
        <w:t>, identificat</w:t>
      </w:r>
      <w:r w:rsidRPr="00691268">
        <w:rPr>
          <w:rFonts w:ascii="Arial Narrow" w:hAnsi="Arial Narrow" w:cs="Times New Roman"/>
          <w:sz w:val="24"/>
          <w:szCs w:val="24"/>
          <w:lang w:val="en-US"/>
        </w:rPr>
        <w:t xml:space="preserve"> în </w:t>
      </w:r>
      <w:r w:rsidRPr="00691268">
        <w:rPr>
          <w:rFonts w:ascii="Arial Narrow" w:hAnsi="Arial Narrow" w:cs="Times New Roman"/>
          <w:sz w:val="24"/>
          <w:szCs w:val="24"/>
        </w:rPr>
        <w:t>Extrasul de Carte Funciară nr. 402901/Voiteg, nr.cad. 402901, tarla HB 1058</w:t>
      </w:r>
      <w:r w:rsidRPr="0008303D">
        <w:rPr>
          <w:rFonts w:ascii="Arial Narrow" w:hAnsi="Arial Narrow" w:cs="Times New Roman"/>
          <w:sz w:val="24"/>
          <w:szCs w:val="24"/>
        </w:rPr>
        <w:t>,</w:t>
      </w:r>
      <w:r w:rsidR="0008303D">
        <w:rPr>
          <w:rFonts w:ascii="Arial Narrow" w:hAnsi="Arial Narrow" w:cs="Times New Roman"/>
          <w:sz w:val="24"/>
          <w:szCs w:val="24"/>
        </w:rPr>
        <w:t xml:space="preserve"> cu categoria de folosință ape stătătoare, </w:t>
      </w:r>
      <w:r w:rsidRPr="0008303D">
        <w:rPr>
          <w:rFonts w:ascii="Arial Narrow" w:hAnsi="Arial Narrow" w:cs="Times New Roman"/>
          <w:sz w:val="24"/>
          <w:szCs w:val="24"/>
        </w:rPr>
        <w:t xml:space="preserve">utilizat în trecut ca și baltă de pescuit. </w:t>
      </w:r>
    </w:p>
    <w:p w:rsidR="00433B97" w:rsidRPr="00433B97" w:rsidRDefault="00691268" w:rsidP="007F64BB">
      <w:pPr>
        <w:pStyle w:val="ListParagraph"/>
        <w:numPr>
          <w:ilvl w:val="0"/>
          <w:numId w:val="27"/>
        </w:numPr>
        <w:spacing w:line="360" w:lineRule="auto"/>
        <w:jc w:val="both"/>
        <w:rPr>
          <w:rFonts w:ascii="Arial Narrow" w:hAnsi="Arial Narrow" w:cs="Times New Roman"/>
          <w:iCs/>
          <w:sz w:val="24"/>
          <w:szCs w:val="24"/>
          <w:lang w:val="en-US"/>
        </w:rPr>
      </w:pPr>
      <w:r w:rsidRPr="004C0C5B">
        <w:rPr>
          <w:rFonts w:ascii="Arial Narrow" w:hAnsi="Arial Narrow" w:cs="Times New Roman"/>
          <w:b/>
          <w:bCs/>
          <w:sz w:val="24"/>
          <w:szCs w:val="24"/>
          <w:lang w:val="en-US"/>
        </w:rPr>
        <w:t>Stare actuală:</w:t>
      </w:r>
      <w:r w:rsidRPr="0008303D">
        <w:rPr>
          <w:rFonts w:ascii="Arial Narrow" w:hAnsi="Arial Narrow" w:cs="Times New Roman"/>
          <w:sz w:val="24"/>
          <w:szCs w:val="24"/>
          <w:lang w:val="en-US"/>
        </w:rPr>
        <w:t xml:space="preserve"> în prezent</w:t>
      </w:r>
      <w:r w:rsidRPr="0008303D">
        <w:rPr>
          <w:rFonts w:ascii="Arial Narrow" w:hAnsi="Arial Narrow" w:cs="Times New Roman"/>
          <w:sz w:val="24"/>
          <w:szCs w:val="24"/>
          <w:lang w:val="en-GB"/>
        </w:rPr>
        <w:t xml:space="preserve">  teren neutilizat, secat, fără luciu de apă, fără amenajări specifice, acoperit </w:t>
      </w:r>
      <w:r w:rsidRPr="0008303D">
        <w:rPr>
          <w:rFonts w:ascii="Arial Narrow" w:hAnsi="Arial Narrow" w:cs="Times New Roman"/>
          <w:sz w:val="24"/>
          <w:szCs w:val="24"/>
          <w:lang w:val="en-US"/>
        </w:rPr>
        <w:t>de vegetație</w:t>
      </w:r>
      <w:r w:rsidR="00433B97">
        <w:rPr>
          <w:rFonts w:ascii="Arial Narrow" w:hAnsi="Arial Narrow" w:cs="Times New Roman"/>
          <w:sz w:val="24"/>
          <w:szCs w:val="24"/>
          <w:lang w:val="en-US"/>
        </w:rPr>
        <w:t xml:space="preserve"> </w:t>
      </w:r>
      <w:r w:rsidR="00433B97" w:rsidRPr="00433B97">
        <w:rPr>
          <w:rFonts w:ascii="Arial Narrow" w:hAnsi="Arial Narrow" w:cs="Times New Roman"/>
          <w:iCs/>
          <w:sz w:val="24"/>
          <w:szCs w:val="24"/>
          <w:lang w:val="en-US"/>
        </w:rPr>
        <w:t>(stufăriș și mărciniș</w:t>
      </w:r>
      <w:r w:rsidR="00433B97">
        <w:rPr>
          <w:rFonts w:ascii="Arial Narrow" w:hAnsi="Arial Narrow" w:cs="Times New Roman"/>
          <w:iCs/>
          <w:sz w:val="24"/>
          <w:szCs w:val="24"/>
          <w:lang w:val="en-US"/>
        </w:rPr>
        <w:t>)</w:t>
      </w:r>
      <w:r w:rsidRPr="0008303D">
        <w:rPr>
          <w:rFonts w:ascii="Arial Narrow" w:hAnsi="Arial Narrow" w:cs="Times New Roman"/>
          <w:sz w:val="24"/>
          <w:szCs w:val="24"/>
          <w:lang w:val="en-US"/>
        </w:rPr>
        <w:t>, nămol și deșeuri</w:t>
      </w:r>
      <w:r w:rsidR="00433B97">
        <w:rPr>
          <w:rFonts w:ascii="Arial Narrow" w:hAnsi="Arial Narrow" w:cs="Times New Roman"/>
          <w:sz w:val="24"/>
          <w:szCs w:val="24"/>
          <w:lang w:val="en-US"/>
        </w:rPr>
        <w:t xml:space="preserve">, </w:t>
      </w:r>
      <w:r w:rsidR="00433B97" w:rsidRPr="00433B97">
        <w:rPr>
          <w:rFonts w:ascii="Arial Narrow" w:hAnsi="Arial Narrow" w:cs="Times New Roman"/>
          <w:iCs/>
          <w:sz w:val="24"/>
          <w:szCs w:val="24"/>
        </w:rPr>
        <w:t>fără aducerea unor beneficii economice.</w:t>
      </w:r>
    </w:p>
    <w:p w:rsidR="00691268" w:rsidRPr="004C0C5B" w:rsidRDefault="009031D8" w:rsidP="004C0C5B">
      <w:pPr>
        <w:pStyle w:val="ListParagraph"/>
        <w:numPr>
          <w:ilvl w:val="0"/>
          <w:numId w:val="27"/>
        </w:numPr>
        <w:spacing w:line="360" w:lineRule="auto"/>
        <w:jc w:val="both"/>
        <w:rPr>
          <w:rFonts w:ascii="Arial Narrow" w:hAnsi="Arial Narrow" w:cs="Times New Roman"/>
          <w:iCs/>
          <w:sz w:val="24"/>
          <w:szCs w:val="24"/>
        </w:rPr>
      </w:pPr>
      <w:r w:rsidRPr="004C0C5B">
        <w:rPr>
          <w:rFonts w:ascii="Arial Narrow" w:hAnsi="Arial Narrow" w:cs="Times New Roman"/>
          <w:b/>
          <w:bCs/>
          <w:sz w:val="24"/>
          <w:szCs w:val="24"/>
          <w:lang w:val="en-US"/>
        </w:rPr>
        <w:t>Situația juridică</w:t>
      </w:r>
      <w:r w:rsidRPr="0008303D">
        <w:rPr>
          <w:rFonts w:ascii="Arial Narrow" w:hAnsi="Arial Narrow" w:cs="Times New Roman"/>
          <w:sz w:val="24"/>
          <w:szCs w:val="24"/>
          <w:lang w:val="en-US"/>
        </w:rPr>
        <w:t>:</w:t>
      </w:r>
      <w:r w:rsidR="00691268" w:rsidRPr="0008303D">
        <w:rPr>
          <w:rFonts w:ascii="Arial Narrow" w:hAnsi="Arial Narrow" w:cs="Times New Roman"/>
          <w:sz w:val="24"/>
          <w:szCs w:val="24"/>
          <w:lang w:val="en-US"/>
        </w:rPr>
        <w:t xml:space="preserve"> </w:t>
      </w:r>
      <w:r w:rsidR="00433B97">
        <w:rPr>
          <w:rFonts w:ascii="Arial Narrow" w:hAnsi="Arial Narrow" w:cs="Times New Roman"/>
          <w:sz w:val="24"/>
          <w:szCs w:val="24"/>
          <w:lang w:val="en-US"/>
        </w:rPr>
        <w:t>d</w:t>
      </w:r>
      <w:r w:rsidRPr="0008303D">
        <w:rPr>
          <w:rFonts w:ascii="Arial Narrow" w:hAnsi="Arial Narrow" w:cs="Times New Roman"/>
          <w:sz w:val="24"/>
          <w:szCs w:val="24"/>
          <w:lang w:val="en-US"/>
        </w:rPr>
        <w:t xml:space="preserve">reptul de proprietate al </w:t>
      </w:r>
      <w:r w:rsidR="00691268" w:rsidRPr="0008303D">
        <w:rPr>
          <w:rFonts w:ascii="Arial Narrow" w:hAnsi="Arial Narrow" w:cs="Times New Roman"/>
          <w:sz w:val="24"/>
          <w:szCs w:val="24"/>
          <w:lang w:val="en-US"/>
        </w:rPr>
        <w:t>bunului</w:t>
      </w:r>
      <w:r w:rsidRPr="0008303D">
        <w:rPr>
          <w:rFonts w:ascii="Arial Narrow" w:hAnsi="Arial Narrow" w:cs="Times New Roman"/>
          <w:sz w:val="24"/>
          <w:szCs w:val="24"/>
          <w:lang w:val="en-US"/>
        </w:rPr>
        <w:t xml:space="preserve"> aparține Comunei </w:t>
      </w:r>
      <w:r w:rsidR="00A16CCD" w:rsidRPr="0008303D">
        <w:rPr>
          <w:rFonts w:ascii="Arial Narrow" w:hAnsi="Arial Narrow" w:cs="Times New Roman"/>
          <w:sz w:val="24"/>
          <w:szCs w:val="24"/>
          <w:lang w:val="en-US"/>
        </w:rPr>
        <w:t>Voiteg</w:t>
      </w:r>
      <w:r w:rsidRPr="0008303D">
        <w:rPr>
          <w:rFonts w:ascii="Arial Narrow" w:hAnsi="Arial Narrow" w:cs="Times New Roman"/>
          <w:sz w:val="24"/>
          <w:szCs w:val="24"/>
          <w:lang w:val="en-US"/>
        </w:rPr>
        <w:t>, jud. Timiș, acest</w:t>
      </w:r>
      <w:r w:rsidR="00691268" w:rsidRPr="0008303D">
        <w:rPr>
          <w:rFonts w:ascii="Arial Narrow" w:hAnsi="Arial Narrow" w:cs="Times New Roman"/>
          <w:sz w:val="24"/>
          <w:szCs w:val="24"/>
          <w:lang w:val="en-US"/>
        </w:rPr>
        <w:t>s</w:t>
      </w:r>
      <w:r w:rsidRPr="0008303D">
        <w:rPr>
          <w:rFonts w:ascii="Arial Narrow" w:hAnsi="Arial Narrow" w:cs="Times New Roman"/>
          <w:sz w:val="24"/>
          <w:szCs w:val="24"/>
          <w:lang w:val="en-US"/>
        </w:rPr>
        <w:t xml:space="preserve"> fiind atestat la domeniul privat al U.A.T.-ului</w:t>
      </w:r>
      <w:r w:rsidR="00691268" w:rsidRPr="0008303D">
        <w:rPr>
          <w:rFonts w:ascii="Arial Narrow" w:hAnsi="Arial Narrow" w:cs="Times New Roman"/>
          <w:sz w:val="24"/>
          <w:szCs w:val="24"/>
          <w:lang w:val="en-US"/>
        </w:rPr>
        <w:t>.</w:t>
      </w:r>
      <w:r w:rsidR="00C70006" w:rsidRPr="00C70006">
        <w:rPr>
          <w:rFonts w:ascii="Arial Narrow" w:hAnsi="Arial Narrow" w:cs="Times New Roman"/>
          <w:iCs/>
          <w:sz w:val="24"/>
          <w:szCs w:val="24"/>
        </w:rPr>
        <w:t xml:space="preserve">Acest </w:t>
      </w:r>
      <w:r w:rsidR="00C70006">
        <w:rPr>
          <w:rFonts w:ascii="Arial Narrow" w:hAnsi="Arial Narrow" w:cs="Times New Roman"/>
          <w:iCs/>
          <w:sz w:val="24"/>
          <w:szCs w:val="24"/>
        </w:rPr>
        <w:t>bun</w:t>
      </w:r>
      <w:r w:rsidR="00C70006" w:rsidRPr="00C70006">
        <w:rPr>
          <w:rFonts w:ascii="Arial Narrow" w:hAnsi="Arial Narrow" w:cs="Times New Roman"/>
          <w:iCs/>
          <w:sz w:val="24"/>
          <w:szCs w:val="24"/>
        </w:rPr>
        <w:t xml:space="preserve"> nu fac</w:t>
      </w:r>
      <w:r w:rsidR="00C70006">
        <w:rPr>
          <w:rFonts w:ascii="Arial Narrow" w:hAnsi="Arial Narrow" w:cs="Times New Roman"/>
          <w:iCs/>
          <w:sz w:val="24"/>
          <w:szCs w:val="24"/>
        </w:rPr>
        <w:t>e</w:t>
      </w:r>
      <w:r w:rsidR="00C70006" w:rsidRPr="00C70006">
        <w:rPr>
          <w:rFonts w:ascii="Arial Narrow" w:hAnsi="Arial Narrow" w:cs="Times New Roman"/>
          <w:iCs/>
          <w:sz w:val="24"/>
          <w:szCs w:val="24"/>
        </w:rPr>
        <w:t xml:space="preserve"> obiectul unor cereri de reconstituire a dreptului de proprietate privată sau de restituire, depuse în temeiul actelor normative cu caracter special privind fondul funciar, respectiv cele care reglementează regimul juridic al imobilelor preluate în mod abuziv de statul roman în perioada 6 martie 1945 —22 decembrie 1989, nu sunt grevate de sarcini și nu fac obiectul vreunui litigiu.</w:t>
      </w:r>
    </w:p>
    <w:p w:rsidR="009031D8" w:rsidRPr="0008303D" w:rsidRDefault="0008303D" w:rsidP="004C0C5B">
      <w:pPr>
        <w:pStyle w:val="ListParagraph"/>
        <w:numPr>
          <w:ilvl w:val="0"/>
          <w:numId w:val="27"/>
        </w:numPr>
        <w:spacing w:before="240" w:line="360" w:lineRule="auto"/>
        <w:jc w:val="both"/>
        <w:rPr>
          <w:rFonts w:ascii="Arial Narrow" w:hAnsi="Arial Narrow" w:cs="Times New Roman"/>
          <w:sz w:val="24"/>
          <w:szCs w:val="24"/>
          <w:lang w:val="en-US"/>
        </w:rPr>
      </w:pPr>
      <w:r w:rsidRPr="004C0C5B">
        <w:rPr>
          <w:rFonts w:ascii="Arial Narrow" w:hAnsi="Arial Narrow" w:cs="Times New Roman"/>
          <w:b/>
          <w:bCs/>
          <w:sz w:val="24"/>
          <w:szCs w:val="24"/>
          <w:lang w:val="en-US"/>
        </w:rPr>
        <w:t>Zona de a</w:t>
      </w:r>
      <w:r w:rsidR="009031D8" w:rsidRPr="004C0C5B">
        <w:rPr>
          <w:rFonts w:ascii="Arial Narrow" w:hAnsi="Arial Narrow" w:cs="Times New Roman"/>
          <w:b/>
          <w:bCs/>
          <w:sz w:val="24"/>
          <w:szCs w:val="24"/>
          <w:lang w:val="en-US"/>
        </w:rPr>
        <w:t>mpla</w:t>
      </w:r>
      <w:r w:rsidRPr="004C0C5B">
        <w:rPr>
          <w:rFonts w:ascii="Arial Narrow" w:hAnsi="Arial Narrow" w:cs="Times New Roman"/>
          <w:b/>
          <w:bCs/>
          <w:sz w:val="24"/>
          <w:szCs w:val="24"/>
          <w:lang w:val="en-US"/>
        </w:rPr>
        <w:t>sare</w:t>
      </w:r>
      <w:r w:rsidR="00691268" w:rsidRPr="0008303D">
        <w:rPr>
          <w:rFonts w:ascii="Arial Narrow" w:hAnsi="Arial Narrow" w:cs="Times New Roman"/>
          <w:sz w:val="24"/>
          <w:szCs w:val="24"/>
          <w:lang w:val="en-US"/>
        </w:rPr>
        <w:t>: la marginea comunei Voiteg</w:t>
      </w:r>
      <w:r w:rsidRPr="0008303D">
        <w:rPr>
          <w:rFonts w:ascii="Arial Narrow" w:hAnsi="Arial Narrow" w:cs="Times New Roman"/>
          <w:sz w:val="24"/>
          <w:szCs w:val="24"/>
          <w:lang w:val="en-US"/>
        </w:rPr>
        <w:t>.</w:t>
      </w:r>
    </w:p>
    <w:p w:rsidR="0008303D" w:rsidRPr="0008303D" w:rsidRDefault="0008303D" w:rsidP="004C0C5B">
      <w:pPr>
        <w:pStyle w:val="ListParagraph"/>
        <w:numPr>
          <w:ilvl w:val="0"/>
          <w:numId w:val="27"/>
        </w:numPr>
        <w:spacing w:before="240" w:line="360" w:lineRule="auto"/>
        <w:jc w:val="both"/>
        <w:rPr>
          <w:rFonts w:ascii="Arial Narrow" w:hAnsi="Arial Narrow" w:cs="Times New Roman"/>
          <w:sz w:val="24"/>
          <w:szCs w:val="24"/>
          <w:lang w:val="en-US"/>
        </w:rPr>
      </w:pPr>
      <w:r w:rsidRPr="004C0C5B">
        <w:rPr>
          <w:rFonts w:ascii="Arial Narrow" w:hAnsi="Arial Narrow" w:cs="Times New Roman"/>
          <w:b/>
          <w:bCs/>
          <w:sz w:val="24"/>
          <w:szCs w:val="24"/>
          <w:lang w:val="en-US"/>
        </w:rPr>
        <w:t>Vecinătăți:</w:t>
      </w:r>
      <w:r w:rsidRPr="0008303D">
        <w:rPr>
          <w:rFonts w:ascii="Arial Narrow" w:hAnsi="Arial Narrow" w:cs="Times New Roman"/>
          <w:sz w:val="24"/>
          <w:szCs w:val="24"/>
          <w:lang w:val="en-US"/>
        </w:rPr>
        <w:t xml:space="preserve"> terenuri libere, și terenuri construite rezidențiale.</w:t>
      </w:r>
    </w:p>
    <w:p w:rsidR="004C0C5B" w:rsidRDefault="00C70006" w:rsidP="004C0C5B">
      <w:pPr>
        <w:pStyle w:val="ListParagraph"/>
        <w:numPr>
          <w:ilvl w:val="0"/>
          <w:numId w:val="27"/>
        </w:numPr>
        <w:spacing w:line="360" w:lineRule="auto"/>
        <w:jc w:val="both"/>
        <w:rPr>
          <w:rFonts w:ascii="Arial Narrow" w:hAnsi="Arial Narrow" w:cs="Times New Roman"/>
          <w:sz w:val="24"/>
          <w:szCs w:val="24"/>
        </w:rPr>
      </w:pPr>
      <w:r w:rsidRPr="004C0C5B">
        <w:rPr>
          <w:rFonts w:ascii="Arial Narrow" w:hAnsi="Arial Narrow" w:cs="Times New Roman"/>
          <w:b/>
          <w:bCs/>
          <w:sz w:val="24"/>
          <w:szCs w:val="24"/>
          <w:lang w:val="en-US"/>
        </w:rPr>
        <w:t>Reţele edilitare:</w:t>
      </w:r>
      <w:r>
        <w:rPr>
          <w:rFonts w:ascii="Arial Narrow" w:hAnsi="Arial Narrow" w:cs="Times New Roman"/>
          <w:sz w:val="24"/>
          <w:szCs w:val="24"/>
          <w:lang w:val="en-US"/>
        </w:rPr>
        <w:t xml:space="preserve"> în zonă există energie electrică, apă, canalizare, gaze naturale. </w:t>
      </w:r>
      <w:r w:rsidRPr="00C70006">
        <w:rPr>
          <w:rFonts w:ascii="Arial Narrow" w:hAnsi="Arial Narrow" w:cs="Times New Roman"/>
          <w:sz w:val="24"/>
          <w:szCs w:val="24"/>
        </w:rPr>
        <w:t xml:space="preserve">Racordarea la rețelele edilitare se va realiza pe baza unui proiect tehnic. Toate formalitățile legale pentru racordarea la utilitați cad în sarcina concesionarului, cu respectarea legislației în vigoare. </w:t>
      </w:r>
    </w:p>
    <w:p w:rsidR="00307E8B" w:rsidRPr="004C0C5B" w:rsidRDefault="00307E8B" w:rsidP="004C0C5B">
      <w:pPr>
        <w:pStyle w:val="ListParagraph"/>
        <w:numPr>
          <w:ilvl w:val="0"/>
          <w:numId w:val="27"/>
        </w:numPr>
        <w:spacing w:line="360" w:lineRule="auto"/>
        <w:jc w:val="both"/>
        <w:rPr>
          <w:rFonts w:ascii="Arial Narrow" w:hAnsi="Arial Narrow" w:cs="Times New Roman"/>
          <w:sz w:val="24"/>
          <w:szCs w:val="24"/>
        </w:rPr>
      </w:pPr>
      <w:r w:rsidRPr="004C0C5B">
        <w:rPr>
          <w:rFonts w:ascii="Arial Narrow" w:hAnsi="Arial Narrow" w:cs="Times New Roman"/>
          <w:b/>
          <w:bCs/>
          <w:iCs/>
          <w:noProof/>
          <w:sz w:val="24"/>
          <w:szCs w:val="24"/>
          <w:lang w:val="en-US"/>
        </w:rPr>
        <w:t>Zona de amplasare</w:t>
      </w:r>
      <w:r w:rsidRPr="004C0C5B">
        <w:rPr>
          <w:rFonts w:ascii="Arial Narrow" w:hAnsi="Arial Narrow" w:cs="Times New Roman"/>
          <w:iCs/>
          <w:noProof/>
          <w:sz w:val="24"/>
          <w:szCs w:val="24"/>
          <w:lang w:val="en-US"/>
        </w:rPr>
        <w:t>:</w:t>
      </w:r>
    </w:p>
    <w:p w:rsidR="00FA3DC2" w:rsidRPr="0008303D" w:rsidRDefault="00CD323D" w:rsidP="004C0C5B">
      <w:pPr>
        <w:spacing w:before="240" w:line="240" w:lineRule="auto"/>
        <w:jc w:val="center"/>
        <w:rPr>
          <w:rFonts w:ascii="Arial Narrow" w:hAnsi="Arial Narrow" w:cs="Times New Roman"/>
          <w:iCs/>
          <w:sz w:val="24"/>
          <w:szCs w:val="24"/>
          <w:lang w:val="en-US"/>
        </w:rPr>
      </w:pPr>
      <w:r w:rsidRPr="00CD323D">
        <w:rPr>
          <w:rFonts w:ascii="Arial Narrow" w:hAnsi="Arial Narrow"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2050" type="#_x0000_t13" style="position:absolute;left:0;text-align:left;margin-left:168.15pt;margin-top:114.5pt;width:35.75pt;height:21.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" adj="15029" fillcolor="red" strokecolor="#1f3763 [1604]" strokeweight="1pt"/>
        </w:pict>
      </w:r>
      <w:r w:rsidR="0008303D" w:rsidRPr="0008303D">
        <w:rPr>
          <w:rFonts w:ascii="Arial Narrow" w:hAnsi="Arial Narrow"/>
          <w:noProof/>
          <w:sz w:val="24"/>
          <w:szCs w:val="24"/>
          <w:lang w:val="en-US"/>
        </w:rPr>
        <w:drawing>
          <wp:inline distT="0" distB="0" distL="0" distR="0">
            <wp:extent cx="4095750" cy="210904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1602" cy="2112056"/>
                    </a:xfrm>
                    <a:prstGeom prst="rect">
                      <a:avLst/>
                    </a:prstGeom>
                  </pic:spPr>
                </pic:pic>
              </a:graphicData>
            </a:graphic>
          </wp:inline>
        </w:drawing>
      </w:r>
    </w:p>
    <w:p w:rsidR="00C0370B" w:rsidRPr="0008303D" w:rsidRDefault="00C0370B" w:rsidP="004C0C5B">
      <w:pPr>
        <w:spacing w:before="240" w:line="240" w:lineRule="auto"/>
        <w:jc w:val="center"/>
        <w:rPr>
          <w:rFonts w:ascii="Arial Narrow" w:hAnsi="Arial Narrow" w:cs="Times New Roman"/>
          <w:iCs/>
          <w:sz w:val="24"/>
          <w:szCs w:val="24"/>
          <w:lang w:val="en-US"/>
        </w:rPr>
      </w:pPr>
      <w:r w:rsidRPr="0008303D">
        <w:rPr>
          <w:rFonts w:ascii="Arial Narrow" w:hAnsi="Arial Narrow" w:cs="Times New Roman"/>
          <w:iCs/>
          <w:sz w:val="24"/>
          <w:szCs w:val="24"/>
          <w:lang w:val="en-US"/>
        </w:rPr>
        <w:t>Sursă A.N.C.P.I.</w:t>
      </w:r>
    </w:p>
    <w:p w:rsidR="00C70006" w:rsidRPr="0008303D" w:rsidRDefault="00C70006" w:rsidP="0008303D">
      <w:pPr>
        <w:spacing w:before="240" w:line="360" w:lineRule="auto"/>
        <w:ind w:firstLine="708"/>
        <w:jc w:val="both"/>
        <w:rPr>
          <w:rFonts w:ascii="Arial Narrow" w:hAnsi="Arial Narrow" w:cs="Times New Roman"/>
          <w:iCs/>
          <w:sz w:val="24"/>
          <w:szCs w:val="24"/>
        </w:rPr>
      </w:pPr>
    </w:p>
    <w:p w:rsidR="00F0638D" w:rsidRPr="0008303D" w:rsidRDefault="00E37BED" w:rsidP="0008303D">
      <w:pPr>
        <w:pStyle w:val="Heading1"/>
        <w:spacing w:after="160" w:line="360" w:lineRule="auto"/>
        <w:rPr>
          <w:rFonts w:ascii="Arial Narrow" w:hAnsi="Arial Narrow"/>
          <w:sz w:val="24"/>
          <w:szCs w:val="24"/>
          <w:lang w:val="en-US"/>
        </w:rPr>
      </w:pPr>
      <w:bookmarkStart w:id="8" w:name="_Toc98770022"/>
      <w:bookmarkEnd w:id="7"/>
      <w:r w:rsidRPr="0008303D">
        <w:rPr>
          <w:rFonts w:ascii="Arial Narrow" w:hAnsi="Arial Narrow"/>
          <w:sz w:val="24"/>
          <w:szCs w:val="24"/>
        </w:rPr>
        <w:lastRenderedPageBreak/>
        <w:t>Motive de ordin economic, financiar, social și de mediu, care justifică realizarea concesiunii</w:t>
      </w:r>
      <w:bookmarkEnd w:id="8"/>
    </w:p>
    <w:p w:rsidR="00BA0767" w:rsidRPr="0008303D" w:rsidRDefault="00BA0767" w:rsidP="0008303D">
      <w:pPr>
        <w:spacing w:before="240" w:line="360" w:lineRule="auto"/>
        <w:ind w:firstLine="708"/>
        <w:jc w:val="both"/>
        <w:rPr>
          <w:rFonts w:ascii="Arial Narrow" w:hAnsi="Arial Narrow" w:cs="Times New Roman"/>
          <w:i/>
          <w:iCs/>
          <w:sz w:val="24"/>
          <w:szCs w:val="24"/>
          <w:lang w:val="en-US"/>
        </w:rPr>
      </w:pPr>
      <w:r w:rsidRPr="0008303D">
        <w:rPr>
          <w:rFonts w:ascii="Arial Narrow" w:hAnsi="Arial Narrow" w:cs="Times New Roman"/>
          <w:i/>
          <w:iCs/>
          <w:sz w:val="24"/>
          <w:szCs w:val="24"/>
          <w:lang w:val="en-US"/>
        </w:rPr>
        <w:t>Conform art. 129 alin(3), lit. f) din O.U.G. 57/2019 -privind Codul Administrativ actualizat, consiliul local „</w:t>
      </w:r>
      <w:r w:rsidR="00A7461D" w:rsidRPr="0008303D">
        <w:rPr>
          <w:rFonts w:ascii="Arial Narrow" w:hAnsi="Arial Narrow" w:cs="Times New Roman"/>
          <w:i/>
          <w:iCs/>
          <w:sz w:val="24"/>
          <w:szCs w:val="24"/>
          <w:lang w:val="en-US"/>
        </w:rPr>
        <w:t xml:space="preserve">asigură </w:t>
      </w:r>
      <w:r w:rsidR="00A7461D" w:rsidRPr="0008303D">
        <w:rPr>
          <w:rFonts w:ascii="Arial Narrow" w:hAnsi="Arial Narrow" w:cs="Times New Roman"/>
          <w:i/>
          <w:iCs/>
          <w:sz w:val="24"/>
          <w:szCs w:val="24"/>
        </w:rPr>
        <w:t>un mediu favorabil înființării și/sau dezvoltării afacerilor, inclusiv prin valorificarea patrimoniului existent, precum și prin realizarea de noi investiții care să contribuie la îndeplinirea programelor de dezvoltare economică regională și locală</w:t>
      </w:r>
      <w:r w:rsidRPr="0008303D">
        <w:rPr>
          <w:rFonts w:ascii="Arial Narrow" w:hAnsi="Arial Narrow" w:cs="Times New Roman"/>
          <w:i/>
          <w:iCs/>
          <w:sz w:val="24"/>
          <w:szCs w:val="24"/>
          <w:lang w:val="en-US"/>
        </w:rPr>
        <w:t>”</w:t>
      </w:r>
      <w:r w:rsidR="00A7461D" w:rsidRPr="0008303D">
        <w:rPr>
          <w:rFonts w:ascii="Arial Narrow" w:hAnsi="Arial Narrow" w:cs="Times New Roman"/>
          <w:i/>
          <w:iCs/>
          <w:sz w:val="24"/>
          <w:szCs w:val="24"/>
          <w:lang w:val="en-US"/>
        </w:rPr>
        <w:t>.</w:t>
      </w:r>
    </w:p>
    <w:p w:rsidR="00F0638D" w:rsidRPr="0008303D" w:rsidRDefault="00F0638D" w:rsidP="005A274C">
      <w:pPr>
        <w:numPr>
          <w:ilvl w:val="0"/>
          <w:numId w:val="6"/>
        </w:numPr>
        <w:spacing w:after="0" w:line="360" w:lineRule="auto"/>
        <w:jc w:val="both"/>
        <w:rPr>
          <w:rFonts w:ascii="Arial Narrow" w:hAnsi="Arial Narrow" w:cs="Times New Roman"/>
          <w:b/>
          <w:bCs/>
          <w:sz w:val="24"/>
          <w:szCs w:val="24"/>
          <w:lang w:val="en-US"/>
        </w:rPr>
      </w:pPr>
      <w:r w:rsidRPr="0008303D">
        <w:rPr>
          <w:rFonts w:ascii="Arial Narrow" w:hAnsi="Arial Narrow" w:cs="Times New Roman"/>
          <w:b/>
          <w:bCs/>
          <w:sz w:val="24"/>
          <w:szCs w:val="24"/>
          <w:lang w:val="en-US"/>
        </w:rPr>
        <w:t xml:space="preserve">Motivația pentru componentele economice și financiare: </w:t>
      </w:r>
    </w:p>
    <w:p w:rsidR="00F0638D" w:rsidRPr="0008303D" w:rsidRDefault="00F0638D" w:rsidP="005A274C">
      <w:pPr>
        <w:numPr>
          <w:ilvl w:val="0"/>
          <w:numId w:val="5"/>
        </w:numPr>
        <w:spacing w:after="0" w:line="360" w:lineRule="auto"/>
        <w:jc w:val="both"/>
        <w:rPr>
          <w:rFonts w:ascii="Arial Narrow" w:hAnsi="Arial Narrow" w:cs="Times New Roman"/>
          <w:sz w:val="24"/>
          <w:szCs w:val="24"/>
          <w:lang w:val="en-US"/>
        </w:rPr>
      </w:pPr>
      <w:bookmarkStart w:id="9" w:name="_Hlk78041202"/>
      <w:r w:rsidRPr="0008303D">
        <w:rPr>
          <w:rFonts w:ascii="Arial Narrow" w:hAnsi="Arial Narrow" w:cs="Times New Roman"/>
          <w:sz w:val="24"/>
          <w:szCs w:val="24"/>
          <w:lang w:val="en-US"/>
        </w:rPr>
        <w:t xml:space="preserve">Obținerea de venituri la bugetul local, prin redevență, impozitare, taxe de urbanism și de autorizare a </w:t>
      </w:r>
      <w:bookmarkStart w:id="10" w:name="_Hlk78041227"/>
      <w:r w:rsidRPr="0008303D">
        <w:rPr>
          <w:rFonts w:ascii="Arial Narrow" w:hAnsi="Arial Narrow" w:cs="Times New Roman"/>
          <w:sz w:val="24"/>
          <w:szCs w:val="24"/>
          <w:lang w:val="en-US"/>
        </w:rPr>
        <w:t>construcțiilor, taxe aferente activităților ce se vor desfășura;</w:t>
      </w:r>
    </w:p>
    <w:p w:rsidR="00F0638D" w:rsidRPr="0008303D" w:rsidRDefault="00F0638D" w:rsidP="005A274C">
      <w:pPr>
        <w:numPr>
          <w:ilvl w:val="0"/>
          <w:numId w:val="5"/>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rPr>
        <w:t>Atragerea de fonduri private pentru dezvoltarea amplasamentului;</w:t>
      </w:r>
    </w:p>
    <w:p w:rsidR="00F0638D" w:rsidRPr="0008303D" w:rsidRDefault="00F0638D" w:rsidP="005A274C">
      <w:pPr>
        <w:numPr>
          <w:ilvl w:val="0"/>
          <w:numId w:val="5"/>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rPr>
        <w:t xml:space="preserve">Realizarea unor proiecte de investitii cu caracter local; </w:t>
      </w:r>
    </w:p>
    <w:p w:rsidR="00714BB4" w:rsidRPr="0008303D" w:rsidRDefault="00714BB4" w:rsidP="005A274C">
      <w:pPr>
        <w:numPr>
          <w:ilvl w:val="0"/>
          <w:numId w:val="5"/>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rPr>
        <w:t>Venituri ale comunității locale din T.V.A. încasat la bugetul de stat ;</w:t>
      </w:r>
    </w:p>
    <w:p w:rsidR="00E271A5" w:rsidRPr="0008303D" w:rsidRDefault="000D6923" w:rsidP="005A274C">
      <w:pPr>
        <w:numPr>
          <w:ilvl w:val="0"/>
          <w:numId w:val="5"/>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D</w:t>
      </w:r>
      <w:r w:rsidR="00E271A5" w:rsidRPr="0008303D">
        <w:rPr>
          <w:rFonts w:ascii="Arial Narrow" w:hAnsi="Arial Narrow" w:cs="Times New Roman"/>
          <w:sz w:val="24"/>
          <w:szCs w:val="24"/>
          <w:lang w:val="en-US"/>
        </w:rPr>
        <w:t>egrevarea bugetului local</w:t>
      </w:r>
      <w:r w:rsidRPr="0008303D">
        <w:rPr>
          <w:rFonts w:ascii="Arial Narrow" w:hAnsi="Arial Narrow" w:cs="Times New Roman"/>
          <w:sz w:val="24"/>
          <w:szCs w:val="24"/>
          <w:lang w:val="en-US"/>
        </w:rPr>
        <w:t xml:space="preserve"> de cheltuieli pentru întreținerea unor </w:t>
      </w:r>
      <w:r w:rsidR="00143C83">
        <w:rPr>
          <w:rFonts w:ascii="Arial Narrow" w:hAnsi="Arial Narrow" w:cs="Times New Roman"/>
          <w:sz w:val="24"/>
          <w:szCs w:val="24"/>
          <w:lang w:val="en-US"/>
        </w:rPr>
        <w:t>bunuri</w:t>
      </w:r>
      <w:r w:rsidRPr="0008303D">
        <w:rPr>
          <w:rFonts w:ascii="Arial Narrow" w:hAnsi="Arial Narrow" w:cs="Times New Roman"/>
          <w:sz w:val="24"/>
          <w:szCs w:val="24"/>
          <w:lang w:val="en-US"/>
        </w:rPr>
        <w:t xml:space="preserve"> care nu sunt de utilitate publică sau nu vin în sprijinul unor activități organizate prin grija Consiliului Local;</w:t>
      </w:r>
    </w:p>
    <w:bookmarkEnd w:id="9"/>
    <w:p w:rsidR="00F0638D" w:rsidRPr="0008303D" w:rsidRDefault="00F0638D" w:rsidP="005A274C">
      <w:pPr>
        <w:spacing w:after="0" w:line="360" w:lineRule="auto"/>
        <w:jc w:val="both"/>
        <w:rPr>
          <w:rFonts w:ascii="Arial Narrow" w:hAnsi="Arial Narrow" w:cs="Times New Roman"/>
          <w:i/>
          <w:iCs/>
          <w:sz w:val="24"/>
          <w:szCs w:val="24"/>
          <w:lang w:val="en-US"/>
        </w:rPr>
      </w:pPr>
    </w:p>
    <w:p w:rsidR="00F0638D" w:rsidRPr="0008303D" w:rsidRDefault="00F0638D" w:rsidP="005A274C">
      <w:pPr>
        <w:numPr>
          <w:ilvl w:val="0"/>
          <w:numId w:val="6"/>
        </w:numPr>
        <w:spacing w:after="0" w:line="360" w:lineRule="auto"/>
        <w:jc w:val="both"/>
        <w:rPr>
          <w:rFonts w:ascii="Arial Narrow" w:hAnsi="Arial Narrow" w:cs="Times New Roman"/>
          <w:b/>
          <w:bCs/>
          <w:sz w:val="24"/>
          <w:szCs w:val="24"/>
          <w:lang w:val="en-US"/>
        </w:rPr>
      </w:pPr>
      <w:r w:rsidRPr="0008303D">
        <w:rPr>
          <w:rFonts w:ascii="Arial Narrow" w:hAnsi="Arial Narrow" w:cs="Times New Roman"/>
          <w:b/>
          <w:bCs/>
          <w:sz w:val="24"/>
          <w:szCs w:val="24"/>
          <w:lang w:val="en-US"/>
        </w:rPr>
        <w:t>Motivația pentru componentele sociale :</w:t>
      </w:r>
    </w:p>
    <w:p w:rsidR="00E271A5" w:rsidRPr="0008303D" w:rsidRDefault="00E271A5" w:rsidP="005A274C">
      <w:pPr>
        <w:numPr>
          <w:ilvl w:val="0"/>
          <w:numId w:val="2"/>
        </w:numPr>
        <w:spacing w:after="0" w:line="360" w:lineRule="auto"/>
        <w:jc w:val="both"/>
        <w:rPr>
          <w:rFonts w:ascii="Arial Narrow" w:hAnsi="Arial Narrow" w:cs="Times New Roman"/>
          <w:sz w:val="24"/>
          <w:szCs w:val="24"/>
          <w:lang w:val="en-US"/>
        </w:rPr>
      </w:pPr>
      <w:bookmarkStart w:id="11" w:name="_Hlk63866060"/>
      <w:bookmarkStart w:id="12" w:name="_Hlk78041284"/>
      <w:r w:rsidRPr="0008303D">
        <w:rPr>
          <w:rFonts w:ascii="Arial Narrow" w:hAnsi="Arial Narrow" w:cs="Times New Roman"/>
          <w:sz w:val="24"/>
          <w:szCs w:val="24"/>
          <w:lang w:val="en-US"/>
        </w:rPr>
        <w:t>Dorința autorității publice locale de a contribui la dezvoltarea durabilă a societății prin crearea unui mediu de viață curat și sănătos;</w:t>
      </w:r>
    </w:p>
    <w:p w:rsidR="00680F90" w:rsidRPr="0008303D" w:rsidRDefault="00680F90"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Încurajarea inițiativelor private de construire</w:t>
      </w:r>
      <w:r w:rsidR="000A6B2C" w:rsidRPr="0008303D">
        <w:rPr>
          <w:rFonts w:ascii="Arial Narrow" w:hAnsi="Arial Narrow" w:cs="Times New Roman"/>
          <w:sz w:val="24"/>
          <w:szCs w:val="24"/>
          <w:lang w:val="en-US"/>
        </w:rPr>
        <w:t xml:space="preserve"> zone modern cu</w:t>
      </w:r>
      <w:r w:rsidRPr="0008303D">
        <w:rPr>
          <w:rFonts w:ascii="Arial Narrow" w:hAnsi="Arial Narrow" w:cs="Times New Roman"/>
          <w:sz w:val="24"/>
          <w:szCs w:val="24"/>
          <w:lang w:val="en-US"/>
        </w:rPr>
        <w:t xml:space="preserve"> spații </w:t>
      </w:r>
      <w:r w:rsidR="000A6B2C" w:rsidRPr="0008303D">
        <w:rPr>
          <w:rFonts w:ascii="Arial Narrow" w:hAnsi="Arial Narrow" w:cs="Times New Roman"/>
          <w:sz w:val="24"/>
          <w:szCs w:val="24"/>
          <w:lang w:val="en-US"/>
        </w:rPr>
        <w:t>în care se desfă</w:t>
      </w:r>
      <w:r w:rsidR="00E472D1" w:rsidRPr="0008303D">
        <w:rPr>
          <w:rFonts w:ascii="Arial Narrow" w:hAnsi="Arial Narrow" w:cs="Times New Roman"/>
          <w:sz w:val="24"/>
          <w:szCs w:val="24"/>
          <w:lang w:val="en-US"/>
        </w:rPr>
        <w:t>ș</w:t>
      </w:r>
      <w:r w:rsidR="000A6B2C" w:rsidRPr="0008303D">
        <w:rPr>
          <w:rFonts w:ascii="Arial Narrow" w:hAnsi="Arial Narrow" w:cs="Times New Roman"/>
          <w:sz w:val="24"/>
          <w:szCs w:val="24"/>
          <w:lang w:val="en-US"/>
        </w:rPr>
        <w:t>oară</w:t>
      </w:r>
      <w:r w:rsidRPr="0008303D">
        <w:rPr>
          <w:rFonts w:ascii="Arial Narrow" w:hAnsi="Arial Narrow" w:cs="Times New Roman"/>
          <w:sz w:val="24"/>
          <w:szCs w:val="24"/>
          <w:lang w:val="en-US"/>
        </w:rPr>
        <w:t xml:space="preserve"> activități </w:t>
      </w:r>
      <w:r w:rsidR="00E472D1" w:rsidRPr="0008303D">
        <w:rPr>
          <w:rFonts w:ascii="Arial Narrow" w:hAnsi="Arial Narrow" w:cs="Times New Roman"/>
          <w:sz w:val="24"/>
          <w:szCs w:val="24"/>
          <w:lang w:val="en-US"/>
        </w:rPr>
        <w:t xml:space="preserve">de recreere, agreement, </w:t>
      </w:r>
      <w:r w:rsidRPr="0008303D">
        <w:rPr>
          <w:rFonts w:ascii="Arial Narrow" w:hAnsi="Arial Narrow" w:cs="Times New Roman"/>
          <w:sz w:val="24"/>
          <w:szCs w:val="24"/>
          <w:lang w:val="en-US"/>
        </w:rPr>
        <w:t>economice cu caracter terțiar</w:t>
      </w:r>
      <w:r w:rsidR="00D83E2D" w:rsidRPr="0008303D">
        <w:rPr>
          <w:rFonts w:ascii="Arial Narrow" w:hAnsi="Arial Narrow" w:cs="Times New Roman"/>
          <w:sz w:val="24"/>
          <w:szCs w:val="24"/>
          <w:lang w:val="en-US"/>
        </w:rPr>
        <w:t>, amenajate la standard și materiale de calitate</w:t>
      </w:r>
      <w:r w:rsidRPr="0008303D">
        <w:rPr>
          <w:rFonts w:ascii="Arial Narrow" w:hAnsi="Arial Narrow" w:cs="Times New Roman"/>
          <w:sz w:val="24"/>
          <w:szCs w:val="24"/>
          <w:lang w:val="en-US"/>
        </w:rPr>
        <w:t>;</w:t>
      </w:r>
    </w:p>
    <w:p w:rsidR="00F0638D" w:rsidRPr="0008303D" w:rsidRDefault="00F0638D"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 xml:space="preserve">Crearea unor locuri de muncă </w:t>
      </w:r>
      <w:r w:rsidR="009C7B2D" w:rsidRPr="0008303D">
        <w:rPr>
          <w:rFonts w:ascii="Arial Narrow" w:hAnsi="Arial Narrow" w:cs="Times New Roman"/>
          <w:sz w:val="24"/>
          <w:szCs w:val="24"/>
        </w:rPr>
        <w:t>atât pe perioada executării lucrărilor de construire</w:t>
      </w:r>
      <w:r w:rsidR="00E472D1" w:rsidRPr="0008303D">
        <w:rPr>
          <w:rFonts w:ascii="Arial Narrow" w:hAnsi="Arial Narrow" w:cs="Times New Roman"/>
          <w:sz w:val="24"/>
          <w:szCs w:val="24"/>
        </w:rPr>
        <w:t>/dezvoltare</w:t>
      </w:r>
      <w:r w:rsidR="009C7B2D" w:rsidRPr="0008303D">
        <w:rPr>
          <w:rFonts w:ascii="Arial Narrow" w:hAnsi="Arial Narrow" w:cs="Times New Roman"/>
          <w:sz w:val="24"/>
          <w:szCs w:val="24"/>
        </w:rPr>
        <w:t xml:space="preserve"> a obiectivului, cât si după finalizarea investi</w:t>
      </w:r>
      <w:r w:rsidR="00610AAC" w:rsidRPr="0008303D">
        <w:rPr>
          <w:rFonts w:ascii="Arial Narrow" w:hAnsi="Arial Narrow" w:cs="Times New Roman"/>
          <w:sz w:val="24"/>
          <w:szCs w:val="24"/>
        </w:rPr>
        <w:t>ț</w:t>
      </w:r>
      <w:r w:rsidR="009C7B2D" w:rsidRPr="0008303D">
        <w:rPr>
          <w:rFonts w:ascii="Arial Narrow" w:hAnsi="Arial Narrow" w:cs="Times New Roman"/>
          <w:sz w:val="24"/>
          <w:szCs w:val="24"/>
        </w:rPr>
        <w:t>iei prin crearea de noi locuri de munc</w:t>
      </w:r>
      <w:r w:rsidR="00610AAC" w:rsidRPr="0008303D">
        <w:rPr>
          <w:rFonts w:ascii="Arial Narrow" w:hAnsi="Arial Narrow" w:cs="Times New Roman"/>
          <w:sz w:val="24"/>
          <w:szCs w:val="24"/>
        </w:rPr>
        <w:t>ă</w:t>
      </w:r>
      <w:r w:rsidR="009C7B2D" w:rsidRPr="0008303D">
        <w:rPr>
          <w:rFonts w:ascii="Arial Narrow" w:hAnsi="Arial Narrow" w:cs="Times New Roman"/>
          <w:sz w:val="24"/>
          <w:szCs w:val="24"/>
        </w:rPr>
        <w:t xml:space="preserve"> permanente;</w:t>
      </w:r>
    </w:p>
    <w:p w:rsidR="00F0638D" w:rsidRPr="0008303D" w:rsidRDefault="009C7B2D"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rPr>
        <w:t>Promovarea imaginii zonei și implicit a comunei</w:t>
      </w:r>
      <w:r w:rsidR="00F0638D" w:rsidRPr="0008303D">
        <w:rPr>
          <w:rFonts w:ascii="Arial Narrow" w:hAnsi="Arial Narrow" w:cs="Times New Roman"/>
          <w:sz w:val="24"/>
          <w:szCs w:val="24"/>
          <w:lang w:val="en-US"/>
        </w:rPr>
        <w:t>;</w:t>
      </w:r>
    </w:p>
    <w:p w:rsidR="00610AAC" w:rsidRPr="0008303D" w:rsidRDefault="00F0638D"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 xml:space="preserve">Creşterea atractivităţii pentru zona de amplasare a proprietăţii; </w:t>
      </w:r>
      <w:bookmarkEnd w:id="11"/>
    </w:p>
    <w:p w:rsidR="00610AAC" w:rsidRPr="0008303D" w:rsidRDefault="00610AAC"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rPr>
        <w:t>Ridicarea gradului de civilizație și confort al acesteia, pentru o dezvoltare durabilă.</w:t>
      </w:r>
    </w:p>
    <w:bookmarkEnd w:id="10"/>
    <w:bookmarkEnd w:id="12"/>
    <w:p w:rsidR="00E472D1" w:rsidRPr="0008303D" w:rsidRDefault="00E472D1" w:rsidP="005A274C">
      <w:pPr>
        <w:spacing w:after="0" w:line="360" w:lineRule="auto"/>
        <w:jc w:val="both"/>
        <w:rPr>
          <w:rFonts w:ascii="Arial Narrow" w:hAnsi="Arial Narrow" w:cs="Times New Roman"/>
          <w:sz w:val="24"/>
          <w:szCs w:val="24"/>
          <w:lang w:val="en-US"/>
        </w:rPr>
      </w:pPr>
    </w:p>
    <w:p w:rsidR="00F0638D" w:rsidRPr="0008303D" w:rsidRDefault="00F0638D" w:rsidP="005A274C">
      <w:pPr>
        <w:numPr>
          <w:ilvl w:val="0"/>
          <w:numId w:val="6"/>
        </w:numPr>
        <w:spacing w:after="0" w:line="360" w:lineRule="auto"/>
        <w:jc w:val="both"/>
        <w:rPr>
          <w:rFonts w:ascii="Arial Narrow" w:hAnsi="Arial Narrow" w:cs="Times New Roman"/>
          <w:b/>
          <w:bCs/>
          <w:sz w:val="24"/>
          <w:szCs w:val="24"/>
          <w:lang w:val="en-US"/>
        </w:rPr>
      </w:pPr>
      <w:r w:rsidRPr="0008303D">
        <w:rPr>
          <w:rFonts w:ascii="Arial Narrow" w:hAnsi="Arial Narrow" w:cs="Times New Roman"/>
          <w:b/>
          <w:bCs/>
          <w:i/>
          <w:iCs/>
          <w:sz w:val="24"/>
          <w:szCs w:val="24"/>
          <w:lang w:val="en-US"/>
        </w:rPr>
        <w:t>Motivația pentru componentele de</w:t>
      </w:r>
      <w:r w:rsidRPr="0008303D">
        <w:rPr>
          <w:rFonts w:ascii="Arial Narrow" w:hAnsi="Arial Narrow" w:cs="Times New Roman"/>
          <w:b/>
          <w:bCs/>
          <w:sz w:val="24"/>
          <w:szCs w:val="24"/>
          <w:lang w:val="en-US"/>
        </w:rPr>
        <w:t xml:space="preserve"> mediu:</w:t>
      </w:r>
    </w:p>
    <w:p w:rsidR="00BA2D7F" w:rsidRPr="0008303D" w:rsidRDefault="00BA2D7F" w:rsidP="005A274C">
      <w:pPr>
        <w:numPr>
          <w:ilvl w:val="0"/>
          <w:numId w:val="2"/>
        </w:numPr>
        <w:spacing w:after="0" w:line="360" w:lineRule="auto"/>
        <w:jc w:val="both"/>
        <w:rPr>
          <w:rFonts w:ascii="Arial Narrow" w:hAnsi="Arial Narrow" w:cs="Times New Roman"/>
          <w:sz w:val="24"/>
          <w:szCs w:val="24"/>
          <w:lang w:val="en-GB"/>
        </w:rPr>
      </w:pPr>
      <w:bookmarkStart w:id="13" w:name="_Hlk63866165"/>
      <w:r w:rsidRPr="0008303D">
        <w:rPr>
          <w:rFonts w:ascii="Arial Narrow" w:hAnsi="Arial Narrow" w:cs="Times New Roman"/>
          <w:sz w:val="24"/>
          <w:szCs w:val="24"/>
          <w:lang w:val="en-GB"/>
        </w:rPr>
        <w:t>Impactul pozitiv asupra aspectului architectural zonal conferit de îngrijirea amplasamentului;</w:t>
      </w:r>
    </w:p>
    <w:p w:rsidR="00F0638D" w:rsidRPr="0008303D" w:rsidRDefault="00F0638D"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Luarea tuturor măsurilor necesare pentru diminuarea - evitarea poluării amplasamentului şi a apei subterane cu efecte asupra sănătăţii populatiei din zona de amplasare;</w:t>
      </w:r>
    </w:p>
    <w:p w:rsidR="00F0638D" w:rsidRPr="0008303D" w:rsidRDefault="00F0638D" w:rsidP="005A274C">
      <w:pPr>
        <w:numPr>
          <w:ilvl w:val="0"/>
          <w:numId w:val="2"/>
        </w:numPr>
        <w:spacing w:after="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Gestionarea eficientă a deşeurilor şi menţinerea cu stricteţe a restricţiilor de igienă cerute de reglementările legale în vigoare</w:t>
      </w:r>
      <w:r w:rsidR="00A048BE" w:rsidRPr="0008303D">
        <w:rPr>
          <w:rFonts w:ascii="Arial Narrow" w:hAnsi="Arial Narrow" w:cs="Times New Roman"/>
          <w:sz w:val="24"/>
          <w:szCs w:val="24"/>
          <w:lang w:val="en-US"/>
        </w:rPr>
        <w:t>, în zona de amplasare;</w:t>
      </w:r>
    </w:p>
    <w:p w:rsidR="00F0638D" w:rsidRPr="0008303D" w:rsidRDefault="00E472D1" w:rsidP="0008303D">
      <w:pPr>
        <w:pStyle w:val="Heading1"/>
        <w:spacing w:after="160" w:line="360" w:lineRule="auto"/>
        <w:rPr>
          <w:rFonts w:ascii="Arial Narrow" w:hAnsi="Arial Narrow"/>
          <w:sz w:val="24"/>
          <w:szCs w:val="24"/>
          <w:lang w:val="en-US"/>
        </w:rPr>
      </w:pPr>
      <w:bookmarkStart w:id="14" w:name="_Toc98770023"/>
      <w:bookmarkEnd w:id="13"/>
      <w:r w:rsidRPr="0008303D">
        <w:rPr>
          <w:rFonts w:ascii="Arial Narrow" w:hAnsi="Arial Narrow"/>
          <w:sz w:val="24"/>
          <w:szCs w:val="24"/>
        </w:rPr>
        <w:lastRenderedPageBreak/>
        <w:t>Nivelul minim al redevenţei</w:t>
      </w:r>
      <w:bookmarkEnd w:id="14"/>
    </w:p>
    <w:p w:rsidR="00143C83" w:rsidRDefault="00143C83" w:rsidP="00143C83">
      <w:pPr>
        <w:spacing w:before="240" w:line="360" w:lineRule="auto"/>
        <w:ind w:firstLine="708"/>
        <w:jc w:val="both"/>
        <w:rPr>
          <w:rFonts w:ascii="Arial Narrow" w:hAnsi="Arial Narrow" w:cs="Times New Roman"/>
          <w:sz w:val="24"/>
          <w:szCs w:val="24"/>
        </w:rPr>
      </w:pPr>
      <w:bookmarkStart w:id="15" w:name="_Hlk98526073"/>
      <w:r>
        <w:rPr>
          <w:rFonts w:ascii="Arial Narrow" w:hAnsi="Arial Narrow" w:cs="Times New Roman"/>
          <w:sz w:val="24"/>
          <w:szCs w:val="24"/>
        </w:rPr>
        <w:t xml:space="preserve">Redevența </w:t>
      </w:r>
      <w:r w:rsidRPr="00143C83">
        <w:rPr>
          <w:rFonts w:ascii="Arial Narrow" w:hAnsi="Arial Narrow" w:cs="Times New Roman"/>
          <w:sz w:val="24"/>
          <w:szCs w:val="24"/>
        </w:rPr>
        <w:t>minimă de pornire a licitației a fost determinat</w:t>
      </w:r>
      <w:r w:rsidR="005E3CDE">
        <w:rPr>
          <w:rFonts w:ascii="Arial Narrow" w:hAnsi="Arial Narrow" w:cs="Times New Roman"/>
          <w:sz w:val="24"/>
          <w:szCs w:val="24"/>
        </w:rPr>
        <w:t xml:space="preserve">ă </w:t>
      </w:r>
      <w:r w:rsidR="00C60DE4">
        <w:rPr>
          <w:rFonts w:ascii="Arial Narrow" w:hAnsi="Arial Narrow" w:cs="Times New Roman"/>
          <w:sz w:val="24"/>
          <w:szCs w:val="24"/>
        </w:rPr>
        <w:t>pornind de la</w:t>
      </w:r>
      <w:r w:rsidRPr="00143C83">
        <w:rPr>
          <w:rFonts w:ascii="Arial Narrow" w:hAnsi="Arial Narrow" w:cs="Times New Roman"/>
          <w:sz w:val="24"/>
          <w:szCs w:val="24"/>
        </w:rPr>
        <w:t xml:space="preserve"> raport</w:t>
      </w:r>
      <w:r w:rsidR="00C60DE4">
        <w:rPr>
          <w:rFonts w:ascii="Arial Narrow" w:hAnsi="Arial Narrow" w:cs="Times New Roman"/>
          <w:sz w:val="24"/>
          <w:szCs w:val="24"/>
        </w:rPr>
        <w:t>ul</w:t>
      </w:r>
      <w:r w:rsidRPr="00143C83">
        <w:rPr>
          <w:rFonts w:ascii="Arial Narrow" w:hAnsi="Arial Narrow" w:cs="Times New Roman"/>
          <w:sz w:val="24"/>
          <w:szCs w:val="24"/>
        </w:rPr>
        <w:t xml:space="preserve"> de evaluare, întocmit de un evaluator autorizat A.N.E.V.A.R., în conformitate cu Standardele de Evaluare în vigoare la data evaluării, însușit și aprobat de către C.L. al Comunei </w:t>
      </w:r>
      <w:r>
        <w:rPr>
          <w:rFonts w:ascii="Arial Narrow" w:hAnsi="Arial Narrow" w:cs="Times New Roman"/>
          <w:sz w:val="24"/>
          <w:szCs w:val="24"/>
        </w:rPr>
        <w:t>Voiteg,</w:t>
      </w:r>
      <w:r w:rsidRPr="00143C83">
        <w:rPr>
          <w:rFonts w:ascii="Arial Narrow" w:hAnsi="Arial Narrow" w:cs="Times New Roman"/>
          <w:sz w:val="24"/>
          <w:szCs w:val="24"/>
        </w:rPr>
        <w:t xml:space="preserve"> jud. </w:t>
      </w:r>
      <w:r w:rsidR="005E3CDE">
        <w:rPr>
          <w:rFonts w:ascii="Arial Narrow" w:hAnsi="Arial Narrow" w:cs="Times New Roman"/>
          <w:sz w:val="24"/>
          <w:szCs w:val="24"/>
        </w:rPr>
        <w:t>Timiș.</w:t>
      </w:r>
    </w:p>
    <w:p w:rsidR="005E3CDE" w:rsidRDefault="005E3CDE" w:rsidP="00143C83">
      <w:pPr>
        <w:spacing w:before="240" w:line="360" w:lineRule="auto"/>
        <w:ind w:firstLine="708"/>
        <w:jc w:val="both"/>
        <w:rPr>
          <w:rFonts w:ascii="Arial Narrow" w:hAnsi="Arial Narrow" w:cs="Times New Roman"/>
          <w:b/>
          <w:bCs/>
          <w:iCs/>
          <w:sz w:val="24"/>
          <w:szCs w:val="24"/>
        </w:rPr>
      </w:pPr>
      <w:r>
        <w:rPr>
          <w:rFonts w:ascii="Arial Narrow" w:hAnsi="Arial Narrow" w:cs="Times New Roman"/>
          <w:b/>
          <w:bCs/>
          <w:iCs/>
          <w:sz w:val="24"/>
          <w:szCs w:val="24"/>
        </w:rPr>
        <w:t xml:space="preserve">Redevența </w:t>
      </w:r>
      <w:r w:rsidRPr="005E3CDE">
        <w:rPr>
          <w:rFonts w:ascii="Arial Narrow" w:hAnsi="Arial Narrow" w:cs="Times New Roman"/>
          <w:b/>
          <w:bCs/>
          <w:iCs/>
          <w:sz w:val="24"/>
          <w:szCs w:val="24"/>
        </w:rPr>
        <w:t xml:space="preserve">minimă de pornire a licitației publice </w:t>
      </w:r>
      <w:r>
        <w:rPr>
          <w:rFonts w:ascii="Arial Narrow" w:hAnsi="Arial Narrow" w:cs="Times New Roman"/>
          <w:b/>
          <w:bCs/>
          <w:iCs/>
          <w:sz w:val="24"/>
          <w:szCs w:val="24"/>
        </w:rPr>
        <w:t xml:space="preserve">de concesionare </w:t>
      </w:r>
      <w:r w:rsidRPr="005E3CDE">
        <w:rPr>
          <w:rFonts w:ascii="Arial Narrow" w:hAnsi="Arial Narrow" w:cs="Times New Roman"/>
          <w:b/>
          <w:bCs/>
          <w:iCs/>
          <w:sz w:val="24"/>
          <w:szCs w:val="24"/>
        </w:rPr>
        <w:t xml:space="preserve">este de: </w:t>
      </w:r>
    </w:p>
    <w:p w:rsidR="005E3CDE" w:rsidRPr="00143C83" w:rsidRDefault="005E3CDE" w:rsidP="005E3CDE">
      <w:pPr>
        <w:spacing w:before="240" w:line="360" w:lineRule="auto"/>
        <w:jc w:val="center"/>
        <w:rPr>
          <w:rFonts w:ascii="Arial Narrow" w:hAnsi="Arial Narrow" w:cs="Times New Roman"/>
          <w:b/>
          <w:iCs/>
          <w:sz w:val="24"/>
          <w:szCs w:val="24"/>
          <w:lang w:val="en-US"/>
        </w:rPr>
      </w:pPr>
      <w:r>
        <w:rPr>
          <w:rFonts w:ascii="Arial Narrow" w:hAnsi="Arial Narrow" w:cs="Times New Roman"/>
          <w:b/>
          <w:iCs/>
          <w:sz w:val="24"/>
          <w:szCs w:val="24"/>
          <w:lang w:val="en-US"/>
        </w:rPr>
        <w:t>3.600 lei/an</w:t>
      </w:r>
      <w:r w:rsidR="001E5F07">
        <w:rPr>
          <w:rFonts w:ascii="Arial Narrow" w:hAnsi="Arial Narrow" w:cs="Times New Roman"/>
          <w:b/>
          <w:iCs/>
          <w:sz w:val="24"/>
          <w:szCs w:val="24"/>
          <w:lang w:val="en-US"/>
        </w:rPr>
        <w:t xml:space="preserve"> respective 300lei/lună</w:t>
      </w:r>
    </w:p>
    <w:bookmarkEnd w:id="15"/>
    <w:p w:rsidR="00F0638D" w:rsidRPr="0008303D" w:rsidRDefault="00F0638D" w:rsidP="0008303D">
      <w:pPr>
        <w:pStyle w:val="ListParagraph"/>
        <w:numPr>
          <w:ilvl w:val="0"/>
          <w:numId w:val="14"/>
        </w:numPr>
        <w:spacing w:before="240" w:line="360" w:lineRule="auto"/>
        <w:jc w:val="both"/>
        <w:rPr>
          <w:rFonts w:ascii="Arial Narrow" w:hAnsi="Arial Narrow" w:cs="Times New Roman"/>
          <w:b/>
          <w:iCs/>
          <w:sz w:val="24"/>
          <w:szCs w:val="24"/>
          <w:lang w:val="en-US"/>
        </w:rPr>
      </w:pPr>
      <w:r w:rsidRPr="0008303D">
        <w:rPr>
          <w:rFonts w:ascii="Arial Narrow" w:hAnsi="Arial Narrow" w:cs="Times New Roman"/>
          <w:sz w:val="24"/>
          <w:szCs w:val="24"/>
        </w:rPr>
        <w:t>Prețul adjudecat prin licitație se actualizeaz</w:t>
      </w:r>
      <w:r w:rsidR="00A06A44" w:rsidRPr="0008303D">
        <w:rPr>
          <w:rFonts w:ascii="Arial Narrow" w:hAnsi="Arial Narrow" w:cs="Times New Roman"/>
          <w:sz w:val="24"/>
          <w:szCs w:val="24"/>
        </w:rPr>
        <w:t>ă</w:t>
      </w:r>
      <w:r w:rsidRPr="0008303D">
        <w:rPr>
          <w:rFonts w:ascii="Arial Narrow" w:hAnsi="Arial Narrow" w:cs="Times New Roman"/>
          <w:sz w:val="24"/>
          <w:szCs w:val="24"/>
        </w:rPr>
        <w:t xml:space="preserve"> cu indicele de infla</w:t>
      </w:r>
      <w:r w:rsidR="00A06A44" w:rsidRPr="0008303D">
        <w:rPr>
          <w:rFonts w:ascii="Arial Narrow" w:hAnsi="Arial Narrow" w:cs="Times New Roman"/>
          <w:sz w:val="24"/>
          <w:szCs w:val="24"/>
        </w:rPr>
        <w:t>ț</w:t>
      </w:r>
      <w:r w:rsidRPr="0008303D">
        <w:rPr>
          <w:rFonts w:ascii="Arial Narrow" w:hAnsi="Arial Narrow" w:cs="Times New Roman"/>
          <w:sz w:val="24"/>
          <w:szCs w:val="24"/>
        </w:rPr>
        <w:t>ie comunicat de Institutul Na</w:t>
      </w:r>
      <w:r w:rsidR="00A06A44" w:rsidRPr="0008303D">
        <w:rPr>
          <w:rFonts w:ascii="Arial Narrow" w:hAnsi="Arial Narrow" w:cs="Times New Roman"/>
          <w:sz w:val="24"/>
          <w:szCs w:val="24"/>
        </w:rPr>
        <w:t>ț</w:t>
      </w:r>
      <w:r w:rsidRPr="0008303D">
        <w:rPr>
          <w:rFonts w:ascii="Arial Narrow" w:hAnsi="Arial Narrow" w:cs="Times New Roman"/>
          <w:sz w:val="24"/>
          <w:szCs w:val="24"/>
        </w:rPr>
        <w:t>ional de Statistic</w:t>
      </w:r>
      <w:r w:rsidR="00A06A44" w:rsidRPr="0008303D">
        <w:rPr>
          <w:rFonts w:ascii="Arial Narrow" w:hAnsi="Arial Narrow" w:cs="Times New Roman"/>
          <w:sz w:val="24"/>
          <w:szCs w:val="24"/>
        </w:rPr>
        <w:t>ă</w:t>
      </w:r>
      <w:r w:rsidRPr="0008303D">
        <w:rPr>
          <w:rFonts w:ascii="Arial Narrow" w:hAnsi="Arial Narrow" w:cs="Times New Roman"/>
          <w:sz w:val="24"/>
          <w:szCs w:val="24"/>
        </w:rPr>
        <w:t>, anual, începând cu al doilea an calendaristic de la semnarea contractului de concesiune.</w:t>
      </w:r>
    </w:p>
    <w:p w:rsidR="00F0638D" w:rsidRPr="0008303D" w:rsidRDefault="00F0638D" w:rsidP="0008303D">
      <w:pPr>
        <w:pStyle w:val="ListParagraph"/>
        <w:numPr>
          <w:ilvl w:val="0"/>
          <w:numId w:val="14"/>
        </w:numPr>
        <w:spacing w:before="24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Redevenţa obţinută prin concesionare se face venit la bugetul local.</w:t>
      </w:r>
    </w:p>
    <w:p w:rsidR="00F0638D" w:rsidRDefault="00F0638D" w:rsidP="0008303D">
      <w:pPr>
        <w:pStyle w:val="ListParagraph"/>
        <w:numPr>
          <w:ilvl w:val="0"/>
          <w:numId w:val="14"/>
        </w:numPr>
        <w:spacing w:before="240" w:line="360" w:lineRule="auto"/>
        <w:jc w:val="both"/>
        <w:rPr>
          <w:rFonts w:ascii="Arial Narrow" w:hAnsi="Arial Narrow" w:cs="Times New Roman"/>
          <w:sz w:val="24"/>
          <w:szCs w:val="24"/>
          <w:lang w:val="en-US"/>
        </w:rPr>
      </w:pPr>
      <w:r w:rsidRPr="0008303D">
        <w:rPr>
          <w:rFonts w:ascii="Arial Narrow" w:hAnsi="Arial Narrow" w:cs="Times New Roman"/>
          <w:sz w:val="24"/>
          <w:szCs w:val="24"/>
          <w:lang w:val="en-US"/>
        </w:rPr>
        <w:t>Termenele și condițiile de plată vor fi stabilite prin Caietul de sarcini.</w:t>
      </w:r>
    </w:p>
    <w:p w:rsidR="001E5F07" w:rsidRPr="001E5F07" w:rsidRDefault="001E5F07" w:rsidP="001E5F07">
      <w:pPr>
        <w:pStyle w:val="ListParagraph"/>
        <w:numPr>
          <w:ilvl w:val="0"/>
          <w:numId w:val="14"/>
        </w:numPr>
        <w:spacing w:before="240"/>
        <w:rPr>
          <w:rFonts w:ascii="Arial Narrow" w:hAnsi="Arial Narrow" w:cs="Times New Roman"/>
          <w:sz w:val="24"/>
          <w:szCs w:val="24"/>
          <w:lang w:val="en-GB"/>
        </w:rPr>
      </w:pPr>
      <w:r>
        <w:rPr>
          <w:rFonts w:ascii="Arial Narrow" w:hAnsi="Arial Narrow" w:cs="Times New Roman"/>
          <w:sz w:val="24"/>
          <w:szCs w:val="24"/>
          <w:lang w:val="en-US"/>
        </w:rPr>
        <w:t>Redevența</w:t>
      </w:r>
      <w:r w:rsidRPr="001E5F07">
        <w:rPr>
          <w:rFonts w:ascii="Arial Narrow" w:hAnsi="Arial Narrow" w:cs="Times New Roman"/>
          <w:sz w:val="24"/>
          <w:szCs w:val="24"/>
          <w:lang w:val="en-US"/>
        </w:rPr>
        <w:t xml:space="preserve"> se datorează începând cu data procesului verbal de predare-primire. </w:t>
      </w:r>
    </w:p>
    <w:p w:rsidR="00B4593C" w:rsidRPr="0008303D" w:rsidRDefault="00B4593C" w:rsidP="0008303D">
      <w:pPr>
        <w:pStyle w:val="ListParagraph"/>
        <w:spacing w:before="240" w:line="360" w:lineRule="auto"/>
        <w:ind w:left="360"/>
        <w:jc w:val="both"/>
        <w:rPr>
          <w:rFonts w:ascii="Arial Narrow" w:hAnsi="Arial Narrow" w:cs="Times New Roman"/>
          <w:sz w:val="24"/>
          <w:szCs w:val="24"/>
          <w:lang w:val="en-US"/>
        </w:rPr>
      </w:pPr>
    </w:p>
    <w:p w:rsidR="00F0638D" w:rsidRPr="0008303D" w:rsidRDefault="00B4593C" w:rsidP="0008303D">
      <w:pPr>
        <w:pStyle w:val="Heading1"/>
        <w:spacing w:after="160" w:line="360" w:lineRule="auto"/>
        <w:rPr>
          <w:rFonts w:ascii="Arial Narrow" w:hAnsi="Arial Narrow"/>
          <w:sz w:val="24"/>
          <w:szCs w:val="24"/>
          <w:lang w:val="en-US"/>
        </w:rPr>
      </w:pPr>
      <w:bookmarkStart w:id="16" w:name="_Toc98770024"/>
      <w:r w:rsidRPr="0008303D">
        <w:rPr>
          <w:rFonts w:ascii="Arial Narrow" w:hAnsi="Arial Narrow"/>
          <w:sz w:val="24"/>
          <w:szCs w:val="24"/>
        </w:rPr>
        <w:t>Procedura utilizată pentru atribuirea contractului de concesiune și justificarea alegerii procedurii</w:t>
      </w:r>
      <w:bookmarkEnd w:id="16"/>
    </w:p>
    <w:p w:rsidR="00B4593C" w:rsidRPr="0008303D" w:rsidRDefault="00F0638D" w:rsidP="0008303D">
      <w:pPr>
        <w:spacing w:before="240" w:line="360" w:lineRule="auto"/>
        <w:ind w:firstLine="708"/>
        <w:jc w:val="both"/>
        <w:rPr>
          <w:rFonts w:ascii="Arial Narrow" w:hAnsi="Arial Narrow" w:cs="Times New Roman"/>
          <w:sz w:val="24"/>
          <w:szCs w:val="24"/>
          <w:lang w:val="en-GB"/>
        </w:rPr>
      </w:pPr>
      <w:r w:rsidRPr="0008303D">
        <w:rPr>
          <w:rFonts w:ascii="Arial Narrow" w:hAnsi="Arial Narrow" w:cs="Times New Roman"/>
          <w:sz w:val="24"/>
          <w:szCs w:val="24"/>
          <w:lang w:bidi="ro-RO"/>
        </w:rPr>
        <w:t>Procedura utilizată pentru atribuirea contractului de concesiune</w:t>
      </w:r>
      <w:r w:rsidRPr="0008303D">
        <w:rPr>
          <w:rFonts w:ascii="Arial Narrow" w:hAnsi="Arial Narrow" w:cs="Times New Roman"/>
          <w:b/>
          <w:bCs/>
          <w:sz w:val="24"/>
          <w:szCs w:val="24"/>
          <w:lang w:bidi="ro-RO"/>
        </w:rPr>
        <w:t xml:space="preserve"> este LICITAȚIA PUBLICĂ DESCHISĂ </w:t>
      </w:r>
      <w:r w:rsidRPr="0008303D">
        <w:rPr>
          <w:rFonts w:ascii="Arial Narrow" w:hAnsi="Arial Narrow" w:cs="Times New Roman"/>
          <w:sz w:val="24"/>
          <w:szCs w:val="24"/>
          <w:lang w:val="en-GB"/>
        </w:rPr>
        <w:t xml:space="preserve">cu depunerea de </w:t>
      </w:r>
      <w:r w:rsidRPr="0008303D">
        <w:rPr>
          <w:rFonts w:ascii="Arial Narrow" w:hAnsi="Arial Narrow" w:cs="Times New Roman"/>
          <w:b/>
          <w:bCs/>
          <w:sz w:val="24"/>
          <w:szCs w:val="24"/>
          <w:lang w:val="en-GB"/>
        </w:rPr>
        <w:t>OFERTE ÎN PLIC ÎNCHIS</w:t>
      </w:r>
      <w:r w:rsidRPr="0008303D">
        <w:rPr>
          <w:rFonts w:ascii="Arial Narrow" w:hAnsi="Arial Narrow" w:cs="Times New Roman"/>
          <w:b/>
          <w:bCs/>
          <w:sz w:val="24"/>
          <w:szCs w:val="24"/>
          <w:lang w:bidi="ro-RO"/>
        </w:rPr>
        <w:t xml:space="preserve">, </w:t>
      </w:r>
      <w:r w:rsidRPr="0008303D">
        <w:rPr>
          <w:rFonts w:ascii="Arial Narrow" w:hAnsi="Arial Narrow" w:cs="Times New Roman"/>
          <w:sz w:val="24"/>
          <w:szCs w:val="24"/>
          <w:lang w:val="en-GB"/>
        </w:rPr>
        <w:t>organizată în conformitate cu prevederile O</w:t>
      </w:r>
      <w:r w:rsidR="00B739E8" w:rsidRPr="0008303D">
        <w:rPr>
          <w:rFonts w:ascii="Arial Narrow" w:hAnsi="Arial Narrow" w:cs="Times New Roman"/>
          <w:sz w:val="24"/>
          <w:szCs w:val="24"/>
          <w:lang w:val="en-GB"/>
        </w:rPr>
        <w:t>.</w:t>
      </w:r>
      <w:r w:rsidRPr="0008303D">
        <w:rPr>
          <w:rFonts w:ascii="Arial Narrow" w:hAnsi="Arial Narrow" w:cs="Times New Roman"/>
          <w:sz w:val="24"/>
          <w:szCs w:val="24"/>
          <w:lang w:val="en-GB"/>
        </w:rPr>
        <w:t>U</w:t>
      </w:r>
      <w:r w:rsidR="00B739E8" w:rsidRPr="0008303D">
        <w:rPr>
          <w:rFonts w:ascii="Arial Narrow" w:hAnsi="Arial Narrow" w:cs="Times New Roman"/>
          <w:sz w:val="24"/>
          <w:szCs w:val="24"/>
          <w:lang w:val="en-GB"/>
        </w:rPr>
        <w:t>.</w:t>
      </w:r>
      <w:r w:rsidRPr="0008303D">
        <w:rPr>
          <w:rFonts w:ascii="Arial Narrow" w:hAnsi="Arial Narrow" w:cs="Times New Roman"/>
          <w:sz w:val="24"/>
          <w:szCs w:val="24"/>
          <w:lang w:val="en-GB"/>
        </w:rPr>
        <w:t>G 57/2019, privind Codul Administrativ</w:t>
      </w:r>
      <w:r w:rsidR="00B4593C" w:rsidRPr="0008303D">
        <w:rPr>
          <w:rFonts w:ascii="Arial Narrow" w:hAnsi="Arial Narrow" w:cs="Times New Roman"/>
          <w:sz w:val="24"/>
          <w:szCs w:val="24"/>
          <w:lang w:val="en-GB"/>
        </w:rPr>
        <w:t xml:space="preserve"> actualizat</w:t>
      </w:r>
    </w:p>
    <w:p w:rsidR="00F0638D" w:rsidRPr="0008303D" w:rsidRDefault="00B4593C" w:rsidP="0008303D">
      <w:pPr>
        <w:spacing w:before="240" w:line="360" w:lineRule="auto"/>
        <w:ind w:firstLine="708"/>
        <w:jc w:val="both"/>
        <w:rPr>
          <w:rFonts w:ascii="Arial Narrow" w:hAnsi="Arial Narrow" w:cs="Times New Roman"/>
          <w:sz w:val="24"/>
          <w:szCs w:val="24"/>
          <w:lang w:val="en-GB"/>
        </w:rPr>
      </w:pPr>
      <w:r w:rsidRPr="0008303D">
        <w:rPr>
          <w:rFonts w:ascii="Arial Narrow" w:hAnsi="Arial Narrow" w:cs="Times New Roman"/>
          <w:sz w:val="24"/>
          <w:szCs w:val="24"/>
        </w:rPr>
        <w:t xml:space="preserve">Pot participa la licitaţie toate persoanele fizice şi juridice interesate, române sau străine care se încadrează în condiţiile impuse prin documentaţia de atribuire, aprobată de Consiliul Local al Comunei </w:t>
      </w:r>
      <w:r w:rsidR="00A16CCD" w:rsidRPr="0008303D">
        <w:rPr>
          <w:rFonts w:ascii="Arial Narrow" w:hAnsi="Arial Narrow" w:cs="Times New Roman"/>
          <w:sz w:val="24"/>
          <w:szCs w:val="24"/>
        </w:rPr>
        <w:t>Voiteg</w:t>
      </w:r>
      <w:r w:rsidRPr="0008303D">
        <w:rPr>
          <w:rFonts w:ascii="Arial Narrow" w:hAnsi="Arial Narrow" w:cs="Times New Roman"/>
          <w:sz w:val="24"/>
          <w:szCs w:val="24"/>
        </w:rPr>
        <w:t xml:space="preserve">, județul Timiș,  prin hotărâre. </w:t>
      </w:r>
    </w:p>
    <w:p w:rsidR="00F0638D" w:rsidRPr="0008303D" w:rsidRDefault="00F0638D" w:rsidP="0008303D">
      <w:pPr>
        <w:spacing w:before="240" w:line="360" w:lineRule="auto"/>
        <w:ind w:firstLine="708"/>
        <w:jc w:val="both"/>
        <w:rPr>
          <w:rFonts w:ascii="Arial Narrow" w:hAnsi="Arial Narrow" w:cs="Times New Roman"/>
          <w:bCs/>
          <w:iCs/>
          <w:sz w:val="24"/>
          <w:szCs w:val="24"/>
        </w:rPr>
      </w:pPr>
      <w:r w:rsidRPr="0008303D">
        <w:rPr>
          <w:rFonts w:ascii="Arial Narrow" w:hAnsi="Arial Narrow" w:cs="Times New Roman"/>
          <w:bCs/>
          <w:iCs/>
          <w:sz w:val="24"/>
          <w:szCs w:val="24"/>
        </w:rPr>
        <w:t>S-a optat pentru o astfel de procedura pentru a se asigura transparen</w:t>
      </w:r>
      <w:r w:rsidR="00B4593C" w:rsidRPr="0008303D">
        <w:rPr>
          <w:rFonts w:ascii="Arial Narrow" w:hAnsi="Arial Narrow" w:cs="Times New Roman"/>
          <w:bCs/>
          <w:iCs/>
          <w:sz w:val="24"/>
          <w:szCs w:val="24"/>
        </w:rPr>
        <w:t>ț</w:t>
      </w:r>
      <w:r w:rsidRPr="0008303D">
        <w:rPr>
          <w:rFonts w:ascii="Arial Narrow" w:hAnsi="Arial Narrow" w:cs="Times New Roman"/>
          <w:bCs/>
          <w:iCs/>
          <w:sz w:val="24"/>
          <w:szCs w:val="24"/>
        </w:rPr>
        <w:t>a activit</w:t>
      </w:r>
      <w:r w:rsidR="00B4593C" w:rsidRPr="0008303D">
        <w:rPr>
          <w:rFonts w:ascii="Arial Narrow" w:hAnsi="Arial Narrow" w:cs="Times New Roman"/>
          <w:bCs/>
          <w:iCs/>
          <w:sz w:val="24"/>
          <w:szCs w:val="24"/>
        </w:rPr>
        <w:t>ăț</w:t>
      </w:r>
      <w:r w:rsidRPr="0008303D">
        <w:rPr>
          <w:rFonts w:ascii="Arial Narrow" w:hAnsi="Arial Narrow" w:cs="Times New Roman"/>
          <w:bCs/>
          <w:iCs/>
          <w:sz w:val="24"/>
          <w:szCs w:val="24"/>
        </w:rPr>
        <w:t>ii si pentru respectarea principiului egalitatii de sanse privind accesul tuturor celor interesati</w:t>
      </w:r>
      <w:r w:rsidR="00B4593C" w:rsidRPr="0008303D">
        <w:rPr>
          <w:rFonts w:ascii="Arial Narrow" w:hAnsi="Arial Narrow" w:cs="Times New Roman"/>
          <w:bCs/>
          <w:iCs/>
          <w:sz w:val="24"/>
          <w:szCs w:val="24"/>
        </w:rPr>
        <w:t xml:space="preserve">, respectiv pentru asigurarea accesului unui număr cât mai mare de ofertanţi şi pentru obţinerea unei redevenţe cât mai reale. </w:t>
      </w:r>
    </w:p>
    <w:p w:rsidR="00F0638D" w:rsidRPr="0008303D" w:rsidRDefault="00B4593C" w:rsidP="0008303D">
      <w:pPr>
        <w:spacing w:before="240" w:line="360" w:lineRule="auto"/>
        <w:ind w:firstLine="708"/>
        <w:jc w:val="both"/>
        <w:rPr>
          <w:rFonts w:ascii="Arial Narrow" w:hAnsi="Arial Narrow" w:cs="Times New Roman"/>
          <w:sz w:val="24"/>
          <w:szCs w:val="24"/>
          <w:lang w:bidi="ro-RO"/>
        </w:rPr>
      </w:pPr>
      <w:r w:rsidRPr="0008303D">
        <w:rPr>
          <w:rFonts w:ascii="Arial Narrow" w:hAnsi="Arial Narrow" w:cs="Times New Roman"/>
          <w:sz w:val="24"/>
          <w:szCs w:val="24"/>
          <w:lang w:bidi="ro-RO"/>
        </w:rPr>
        <w:t xml:space="preserve">Alegerea procedurii de licitaţie publică deschisă cu oferte în plic închis se justifică totodată şi prin principiile care stau la baza atribuirii contractelor de concesiune </w:t>
      </w:r>
      <w:r w:rsidR="00057195" w:rsidRPr="0008303D">
        <w:rPr>
          <w:rFonts w:ascii="Arial Narrow" w:hAnsi="Arial Narrow" w:cs="Times New Roman"/>
          <w:sz w:val="24"/>
          <w:szCs w:val="24"/>
          <w:lang w:bidi="ro-RO"/>
        </w:rPr>
        <w:t>în conformitate cu art. 311 din Ordonanța de Urgență nr. 57 din 3 iulie 2019, privind Codul administrativ, actualizat</w:t>
      </w:r>
      <w:r w:rsidR="00CF0DEB" w:rsidRPr="0008303D">
        <w:rPr>
          <w:rFonts w:ascii="Arial Narrow" w:hAnsi="Arial Narrow" w:cs="Times New Roman"/>
          <w:sz w:val="24"/>
          <w:szCs w:val="24"/>
          <w:lang w:bidi="ro-RO"/>
        </w:rPr>
        <w:t xml:space="preserve">, întrucat </w:t>
      </w:r>
      <w:r w:rsidR="00F0638D" w:rsidRPr="0008303D">
        <w:rPr>
          <w:rFonts w:ascii="Arial Narrow" w:hAnsi="Arial Narrow" w:cs="Times New Roman"/>
          <w:bCs/>
          <w:iCs/>
          <w:sz w:val="24"/>
          <w:szCs w:val="24"/>
          <w:lang w:val="en-GB"/>
        </w:rPr>
        <w:t xml:space="preserve">creează un mediu concurenţial mai mare şi elimină posibilele interpretări de </w:t>
      </w:r>
      <w:r w:rsidR="00F0638D" w:rsidRPr="0008303D">
        <w:rPr>
          <w:rFonts w:ascii="Arial Narrow" w:hAnsi="Arial Narrow" w:cs="Times New Roman"/>
          <w:bCs/>
          <w:iCs/>
          <w:sz w:val="24"/>
          <w:szCs w:val="24"/>
        </w:rPr>
        <w:t>subiectivism în preselecţia candidaţilor;</w:t>
      </w:r>
    </w:p>
    <w:p w:rsidR="00F0638D" w:rsidRPr="0008303D" w:rsidRDefault="00F0638D" w:rsidP="0008303D">
      <w:pPr>
        <w:spacing w:before="240" w:line="360" w:lineRule="auto"/>
        <w:jc w:val="both"/>
        <w:rPr>
          <w:rFonts w:ascii="Arial Narrow" w:hAnsi="Arial Narrow" w:cs="Times New Roman"/>
          <w:sz w:val="24"/>
          <w:szCs w:val="24"/>
          <w:lang w:val="en-US"/>
        </w:rPr>
      </w:pPr>
    </w:p>
    <w:p w:rsidR="00F0638D" w:rsidRPr="0008303D" w:rsidRDefault="000A537E" w:rsidP="0008303D">
      <w:pPr>
        <w:pStyle w:val="Heading1"/>
        <w:spacing w:after="160" w:line="360" w:lineRule="auto"/>
        <w:rPr>
          <w:rFonts w:ascii="Arial Narrow" w:hAnsi="Arial Narrow"/>
          <w:sz w:val="24"/>
          <w:szCs w:val="24"/>
          <w:lang w:val="en-US"/>
        </w:rPr>
      </w:pPr>
      <w:bookmarkStart w:id="17" w:name="_Toc98770025"/>
      <w:r w:rsidRPr="0008303D">
        <w:rPr>
          <w:rFonts w:ascii="Arial Narrow" w:hAnsi="Arial Narrow"/>
          <w:sz w:val="24"/>
          <w:szCs w:val="24"/>
        </w:rPr>
        <w:t>Durata estimată a concesiunii</w:t>
      </w:r>
      <w:bookmarkEnd w:id="17"/>
    </w:p>
    <w:p w:rsidR="00F0638D" w:rsidRPr="0008303D" w:rsidRDefault="00F0638D" w:rsidP="0008303D">
      <w:pPr>
        <w:spacing w:before="240" w:line="360" w:lineRule="auto"/>
        <w:ind w:firstLine="708"/>
        <w:jc w:val="both"/>
        <w:rPr>
          <w:rFonts w:ascii="Arial Narrow" w:hAnsi="Arial Narrow" w:cs="Times New Roman"/>
          <w:sz w:val="24"/>
          <w:szCs w:val="24"/>
        </w:rPr>
      </w:pPr>
      <w:r w:rsidRPr="0008303D">
        <w:rPr>
          <w:rFonts w:ascii="Arial Narrow" w:hAnsi="Arial Narrow" w:cs="Times New Roman"/>
          <w:sz w:val="24"/>
          <w:szCs w:val="24"/>
          <w:lang w:val="en-US"/>
        </w:rPr>
        <w:t xml:space="preserve">Conform prevederilor </w:t>
      </w:r>
      <w:r w:rsidR="000A537E" w:rsidRPr="0008303D">
        <w:rPr>
          <w:rFonts w:ascii="Arial Narrow" w:hAnsi="Arial Narrow" w:cs="Times New Roman"/>
          <w:sz w:val="24"/>
          <w:szCs w:val="24"/>
          <w:lang w:val="en-US" w:bidi="ro-RO"/>
        </w:rPr>
        <w:t>din Ordonanța de Urgență nr. 57 din 3 iulie 2019, privind Codul administrativ, actualizat</w:t>
      </w:r>
      <w:r w:rsidRPr="0008303D">
        <w:rPr>
          <w:rFonts w:ascii="Arial Narrow" w:hAnsi="Arial Narrow" w:cs="Times New Roman"/>
          <w:sz w:val="24"/>
          <w:szCs w:val="24"/>
          <w:lang w:val="en-US"/>
        </w:rPr>
        <w:t xml:space="preserve">, art.306. </w:t>
      </w:r>
      <w:r w:rsidRPr="0008303D">
        <w:rPr>
          <w:rFonts w:ascii="Arial Narrow" w:hAnsi="Arial Narrow" w:cs="Times New Roman"/>
          <w:sz w:val="24"/>
          <w:szCs w:val="24"/>
        </w:rPr>
        <w:t>(1) </w:t>
      </w:r>
      <w:r w:rsidR="00182A31" w:rsidRPr="0008303D">
        <w:rPr>
          <w:rFonts w:ascii="Arial Narrow" w:hAnsi="Arial Narrow" w:cs="Times New Roman"/>
          <w:sz w:val="24"/>
          <w:szCs w:val="24"/>
        </w:rPr>
        <w:t>„</w:t>
      </w:r>
      <w:r w:rsidRPr="0008303D">
        <w:rPr>
          <w:rFonts w:ascii="Arial Narrow" w:hAnsi="Arial Narrow" w:cs="Times New Roman"/>
          <w:sz w:val="24"/>
          <w:szCs w:val="24"/>
        </w:rPr>
        <w:t>Contractul de concesiune de bunuri proprietate publică se încheie în conformitate cu legea română, indiferent de naționalitatea sau de cetățenia concesionarului, pentru o durată care nu va putea depăși 49 de ani, începând de la data semnării lui.</w:t>
      </w:r>
      <w:r w:rsidR="00182A31" w:rsidRPr="0008303D">
        <w:rPr>
          <w:rFonts w:ascii="Arial Narrow" w:hAnsi="Arial Narrow" w:cs="Times New Roman"/>
          <w:sz w:val="24"/>
          <w:szCs w:val="24"/>
        </w:rPr>
        <w:t>”</w:t>
      </w:r>
    </w:p>
    <w:p w:rsidR="00182A31" w:rsidRPr="0008303D" w:rsidRDefault="00F0638D" w:rsidP="0008303D">
      <w:pPr>
        <w:spacing w:before="240" w:line="360" w:lineRule="auto"/>
        <w:ind w:firstLine="708"/>
        <w:jc w:val="both"/>
        <w:rPr>
          <w:rFonts w:ascii="Arial Narrow" w:hAnsi="Arial Narrow" w:cs="Times New Roman"/>
          <w:iCs/>
          <w:sz w:val="24"/>
          <w:szCs w:val="24"/>
          <w:lang w:val="en-GB"/>
        </w:rPr>
      </w:pPr>
      <w:r w:rsidRPr="001E5F07">
        <w:rPr>
          <w:rFonts w:ascii="Arial Narrow" w:hAnsi="Arial Narrow" w:cs="Times New Roman"/>
          <w:iCs/>
          <w:sz w:val="24"/>
          <w:szCs w:val="24"/>
          <w:lang w:val="en-US"/>
        </w:rPr>
        <w:t xml:space="preserve">Având în vedere starea amplasamentului în prezent, </w:t>
      </w:r>
      <w:r w:rsidR="00182A31" w:rsidRPr="001E5F07">
        <w:rPr>
          <w:rFonts w:ascii="Arial Narrow" w:hAnsi="Arial Narrow" w:cs="Times New Roman"/>
          <w:iCs/>
          <w:sz w:val="24"/>
          <w:szCs w:val="24"/>
          <w:lang w:val="en-US"/>
        </w:rPr>
        <w:t xml:space="preserve">volumul investițiilor necesare , </w:t>
      </w:r>
      <w:r w:rsidRPr="001E5F07">
        <w:rPr>
          <w:rFonts w:ascii="Arial Narrow" w:hAnsi="Arial Narrow" w:cs="Times New Roman"/>
          <w:iCs/>
          <w:sz w:val="24"/>
          <w:szCs w:val="24"/>
          <w:lang w:val="en-US"/>
        </w:rPr>
        <w:t>de timpul necesar lucrărilor de investiție</w:t>
      </w:r>
      <w:r w:rsidR="00182A31" w:rsidRPr="001E5F07">
        <w:rPr>
          <w:rFonts w:ascii="Arial Narrow" w:hAnsi="Arial Narrow" w:cs="Times New Roman"/>
          <w:iCs/>
          <w:sz w:val="24"/>
          <w:szCs w:val="24"/>
          <w:lang w:val="en-US"/>
        </w:rPr>
        <w:t xml:space="preserve">, </w:t>
      </w:r>
      <w:r w:rsidR="00A80153" w:rsidRPr="001E5F07">
        <w:rPr>
          <w:rFonts w:ascii="Arial Narrow" w:hAnsi="Arial Narrow" w:cs="Times New Roman"/>
          <w:iCs/>
          <w:sz w:val="24"/>
          <w:szCs w:val="24"/>
        </w:rPr>
        <w:t>durata de recuperare a investiţiei pentru concesionar</w:t>
      </w:r>
      <w:r w:rsidR="00A80153" w:rsidRPr="001E5F07">
        <w:rPr>
          <w:rFonts w:ascii="Arial Narrow" w:hAnsi="Arial Narrow" w:cs="Times New Roman"/>
          <w:iCs/>
          <w:sz w:val="24"/>
          <w:szCs w:val="24"/>
          <w:lang w:val="en-GB"/>
        </w:rPr>
        <w:t xml:space="preserve">, </w:t>
      </w:r>
      <w:r w:rsidRPr="001E5F07">
        <w:rPr>
          <w:rFonts w:ascii="Arial Narrow" w:hAnsi="Arial Narrow" w:cs="Times New Roman"/>
          <w:iCs/>
          <w:sz w:val="24"/>
          <w:szCs w:val="24"/>
          <w:lang w:val="en-GB"/>
        </w:rPr>
        <w:t>durata</w:t>
      </w:r>
      <w:r w:rsidR="00A80153" w:rsidRPr="001E5F07">
        <w:rPr>
          <w:rFonts w:ascii="Arial Narrow" w:hAnsi="Arial Narrow" w:cs="Times New Roman"/>
          <w:iCs/>
          <w:sz w:val="24"/>
          <w:szCs w:val="24"/>
          <w:lang w:val="en-GB"/>
        </w:rPr>
        <w:t xml:space="preserve"> estimat</w:t>
      </w:r>
      <w:r w:rsidR="000A537E" w:rsidRPr="001E5F07">
        <w:rPr>
          <w:rFonts w:ascii="Arial Narrow" w:hAnsi="Arial Narrow" w:cs="Times New Roman"/>
          <w:iCs/>
          <w:sz w:val="24"/>
          <w:szCs w:val="24"/>
          <w:lang w:val="en-GB"/>
        </w:rPr>
        <w:t xml:space="preserve">ă </w:t>
      </w:r>
      <w:r w:rsidR="00A80153" w:rsidRPr="001E5F07">
        <w:rPr>
          <w:rFonts w:ascii="Arial Narrow" w:hAnsi="Arial Narrow" w:cs="Times New Roman"/>
          <w:iCs/>
          <w:sz w:val="24"/>
          <w:szCs w:val="24"/>
          <w:lang w:val="en-GB"/>
        </w:rPr>
        <w:t xml:space="preserve">a </w:t>
      </w:r>
      <w:r w:rsidRPr="001E5F07">
        <w:rPr>
          <w:rFonts w:ascii="Arial Narrow" w:hAnsi="Arial Narrow" w:cs="Times New Roman"/>
          <w:iCs/>
          <w:sz w:val="24"/>
          <w:szCs w:val="24"/>
          <w:lang w:val="en-GB"/>
        </w:rPr>
        <w:t xml:space="preserve"> concesiunii  este de 4</w:t>
      </w:r>
      <w:r w:rsidR="009538DC" w:rsidRPr="001E5F07">
        <w:rPr>
          <w:rFonts w:ascii="Arial Narrow" w:hAnsi="Arial Narrow" w:cs="Times New Roman"/>
          <w:iCs/>
          <w:sz w:val="24"/>
          <w:szCs w:val="24"/>
          <w:lang w:val="en-GB"/>
        </w:rPr>
        <w:t>9</w:t>
      </w:r>
      <w:r w:rsidRPr="001E5F07">
        <w:rPr>
          <w:rFonts w:ascii="Arial Narrow" w:hAnsi="Arial Narrow" w:cs="Times New Roman"/>
          <w:iCs/>
          <w:sz w:val="24"/>
          <w:szCs w:val="24"/>
          <w:lang w:val="en-GB"/>
        </w:rPr>
        <w:t xml:space="preserve"> ani</w:t>
      </w:r>
      <w:r w:rsidR="00A80153" w:rsidRPr="001E5F07">
        <w:rPr>
          <w:rFonts w:ascii="Arial Narrow" w:hAnsi="Arial Narrow" w:cs="Times New Roman"/>
          <w:iCs/>
          <w:sz w:val="24"/>
          <w:szCs w:val="24"/>
          <w:lang w:val="en-GB"/>
        </w:rPr>
        <w:t xml:space="preserve">, </w:t>
      </w:r>
      <w:r w:rsidR="00A80153" w:rsidRPr="001E5F07">
        <w:rPr>
          <w:rFonts w:ascii="Arial Narrow" w:hAnsi="Arial Narrow" w:cs="Times New Roman"/>
          <w:iCs/>
          <w:sz w:val="24"/>
          <w:szCs w:val="24"/>
        </w:rPr>
        <w:t>de la data semnării contractului de concesiune.</w:t>
      </w:r>
      <w:r w:rsidR="00A80153" w:rsidRPr="0008303D">
        <w:rPr>
          <w:rFonts w:ascii="Arial Narrow" w:hAnsi="Arial Narrow" w:cs="Times New Roman"/>
          <w:iCs/>
          <w:sz w:val="24"/>
          <w:szCs w:val="24"/>
        </w:rPr>
        <w:t xml:space="preserve"> </w:t>
      </w:r>
    </w:p>
    <w:p w:rsidR="00F96B4C" w:rsidRPr="0008303D" w:rsidRDefault="00F96B4C" w:rsidP="0008303D">
      <w:pPr>
        <w:spacing w:before="240" w:line="360" w:lineRule="auto"/>
        <w:jc w:val="both"/>
        <w:rPr>
          <w:rFonts w:ascii="Arial Narrow" w:hAnsi="Arial Narrow" w:cs="Times New Roman"/>
          <w:b/>
          <w:bCs/>
          <w:iCs/>
          <w:sz w:val="24"/>
          <w:szCs w:val="24"/>
          <w:u w:val="single"/>
          <w:lang w:val="en-GB"/>
        </w:rPr>
      </w:pPr>
      <w:r w:rsidRPr="0008303D">
        <w:rPr>
          <w:rFonts w:ascii="Arial Narrow" w:hAnsi="Arial Narrow" w:cs="Times New Roman"/>
          <w:b/>
          <w:bCs/>
          <w:iCs/>
          <w:sz w:val="24"/>
          <w:szCs w:val="24"/>
          <w:u w:val="single"/>
          <w:lang w:val="en-GB"/>
        </w:rPr>
        <w:t>Notă:</w:t>
      </w:r>
    </w:p>
    <w:p w:rsidR="00F96B4C" w:rsidRPr="00CF7425" w:rsidRDefault="00F96B4C" w:rsidP="0008303D">
      <w:pPr>
        <w:spacing w:before="240" w:line="360" w:lineRule="auto"/>
        <w:jc w:val="both"/>
        <w:rPr>
          <w:rFonts w:ascii="Arial Narrow" w:hAnsi="Arial Narrow" w:cs="Times New Roman"/>
          <w:bCs/>
          <w:sz w:val="24"/>
          <w:szCs w:val="24"/>
        </w:rPr>
      </w:pPr>
      <w:r w:rsidRPr="00CF7425">
        <w:rPr>
          <w:rFonts w:ascii="Arial Narrow" w:hAnsi="Arial Narrow" w:cs="Times New Roman"/>
          <w:bCs/>
          <w:sz w:val="24"/>
          <w:szCs w:val="24"/>
        </w:rPr>
        <w:t>În cazul în care</w:t>
      </w:r>
      <w:r w:rsidR="00CF7425" w:rsidRPr="00CF7425">
        <w:rPr>
          <w:rFonts w:ascii="Arial Narrow" w:hAnsi="Arial Narrow" w:cs="Times New Roman"/>
          <w:bCs/>
          <w:sz w:val="24"/>
          <w:szCs w:val="24"/>
        </w:rPr>
        <w:t>,</w:t>
      </w:r>
      <w:r w:rsidRPr="00CF7425">
        <w:rPr>
          <w:rFonts w:ascii="Arial Narrow" w:hAnsi="Arial Narrow" w:cs="Times New Roman"/>
          <w:bCs/>
          <w:sz w:val="24"/>
          <w:szCs w:val="24"/>
        </w:rPr>
        <w:t xml:space="preserve"> </w:t>
      </w:r>
      <w:r w:rsidR="00CF7425" w:rsidRPr="00CF7425">
        <w:rPr>
          <w:rFonts w:ascii="Arial Narrow" w:hAnsi="Arial Narrow" w:cs="Times New Roman"/>
          <w:bCs/>
          <w:sz w:val="24"/>
          <w:szCs w:val="24"/>
        </w:rPr>
        <w:t>C</w:t>
      </w:r>
      <w:r w:rsidRPr="00CF7425">
        <w:rPr>
          <w:rFonts w:ascii="Arial Narrow" w:hAnsi="Arial Narrow" w:cs="Times New Roman"/>
          <w:bCs/>
          <w:sz w:val="24"/>
          <w:szCs w:val="24"/>
        </w:rPr>
        <w:t xml:space="preserve">onsiliul </w:t>
      </w:r>
      <w:r w:rsidR="00CF7425" w:rsidRPr="00CF7425">
        <w:rPr>
          <w:rFonts w:ascii="Arial Narrow" w:hAnsi="Arial Narrow" w:cs="Times New Roman"/>
          <w:bCs/>
          <w:sz w:val="24"/>
          <w:szCs w:val="24"/>
        </w:rPr>
        <w:t>L</w:t>
      </w:r>
      <w:r w:rsidRPr="00CF7425">
        <w:rPr>
          <w:rFonts w:ascii="Arial Narrow" w:hAnsi="Arial Narrow" w:cs="Times New Roman"/>
          <w:bCs/>
          <w:sz w:val="24"/>
          <w:szCs w:val="24"/>
        </w:rPr>
        <w:t>ocal</w:t>
      </w:r>
      <w:r w:rsidR="00CF7425" w:rsidRPr="00CF7425">
        <w:rPr>
          <w:rFonts w:ascii="Arial Narrow" w:hAnsi="Arial Narrow" w:cs="Times New Roman"/>
          <w:bCs/>
          <w:sz w:val="24"/>
          <w:szCs w:val="24"/>
        </w:rPr>
        <w:t xml:space="preserve"> Voiteg</w:t>
      </w:r>
      <w:r w:rsidRPr="00CF7425">
        <w:rPr>
          <w:rFonts w:ascii="Arial Narrow" w:hAnsi="Arial Narrow" w:cs="Times New Roman"/>
          <w:bCs/>
          <w:sz w:val="24"/>
          <w:szCs w:val="24"/>
        </w:rPr>
        <w:t xml:space="preserve"> hotărăște v</w:t>
      </w:r>
      <w:r w:rsidR="00CF7425" w:rsidRPr="00CF7425">
        <w:rPr>
          <w:rFonts w:ascii="Arial Narrow" w:hAnsi="Arial Narrow" w:cs="Times New Roman"/>
          <w:bCs/>
          <w:sz w:val="24"/>
          <w:szCs w:val="24"/>
        </w:rPr>
        <w:t>â</w:t>
      </w:r>
      <w:r w:rsidRPr="00CF7425">
        <w:rPr>
          <w:rFonts w:ascii="Arial Narrow" w:hAnsi="Arial Narrow" w:cs="Times New Roman"/>
          <w:bCs/>
          <w:sz w:val="24"/>
          <w:szCs w:val="24"/>
        </w:rPr>
        <w:t xml:space="preserve">nzarea </w:t>
      </w:r>
      <w:r w:rsidR="00CF7425" w:rsidRPr="00CF7425">
        <w:rPr>
          <w:rFonts w:ascii="Arial Narrow" w:hAnsi="Arial Narrow" w:cs="Times New Roman"/>
          <w:bCs/>
          <w:sz w:val="24"/>
          <w:szCs w:val="24"/>
        </w:rPr>
        <w:t>bunului</w:t>
      </w:r>
      <w:r w:rsidRPr="00CF7425">
        <w:rPr>
          <w:rFonts w:ascii="Arial Narrow" w:hAnsi="Arial Narrow" w:cs="Times New Roman"/>
          <w:bCs/>
          <w:sz w:val="24"/>
          <w:szCs w:val="24"/>
        </w:rPr>
        <w:t xml:space="preserve"> aflat în proprietatea privată a </w:t>
      </w:r>
      <w:r w:rsidR="00CF7425" w:rsidRPr="00CF7425">
        <w:rPr>
          <w:rFonts w:ascii="Arial Narrow" w:hAnsi="Arial Narrow" w:cs="Times New Roman"/>
          <w:bCs/>
          <w:sz w:val="24"/>
          <w:szCs w:val="24"/>
        </w:rPr>
        <w:t xml:space="preserve">U.A.T.-ului, </w:t>
      </w:r>
      <w:r w:rsidRPr="00CF7425">
        <w:rPr>
          <w:rFonts w:ascii="Arial Narrow" w:hAnsi="Arial Narrow" w:cs="Times New Roman"/>
          <w:bCs/>
          <w:sz w:val="24"/>
          <w:szCs w:val="24"/>
        </w:rPr>
        <w:t>pe care sunt ridicate construcții, constructorii de bună-credință ai acestora beneficiază de un drept de preețiune la cumpărarea terenului aferent constructiilor.</w:t>
      </w:r>
    </w:p>
    <w:p w:rsidR="00F96B4C" w:rsidRPr="00CF7425" w:rsidRDefault="00F96B4C" w:rsidP="0008303D">
      <w:pPr>
        <w:spacing w:before="240" w:line="360" w:lineRule="auto"/>
        <w:jc w:val="both"/>
        <w:rPr>
          <w:rFonts w:ascii="Arial Narrow" w:hAnsi="Arial Narrow" w:cs="Times New Roman"/>
          <w:bCs/>
          <w:sz w:val="24"/>
          <w:szCs w:val="24"/>
        </w:rPr>
      </w:pPr>
      <w:r w:rsidRPr="00CF7425">
        <w:rPr>
          <w:rFonts w:ascii="Arial Narrow" w:hAnsi="Arial Narrow" w:cs="Times New Roman"/>
          <w:bCs/>
          <w:sz w:val="24"/>
          <w:szCs w:val="24"/>
          <w:lang w:val="en-US"/>
        </w:rPr>
        <w:t>Condițiile de cumpărare vor fi stabilite prin Caietul de sarcini,  în conformitate cu  legislația în vigoare.</w:t>
      </w:r>
    </w:p>
    <w:p w:rsidR="000A72E6" w:rsidRPr="0008303D" w:rsidRDefault="000A72E6" w:rsidP="0008303D">
      <w:pPr>
        <w:spacing w:before="240" w:line="360" w:lineRule="auto"/>
        <w:jc w:val="both"/>
        <w:rPr>
          <w:rFonts w:ascii="Arial Narrow" w:hAnsi="Arial Narrow" w:cs="Times New Roman"/>
          <w:b/>
          <w:iCs/>
          <w:sz w:val="24"/>
          <w:szCs w:val="24"/>
          <w:lang w:val="en-GB"/>
        </w:rPr>
      </w:pPr>
    </w:p>
    <w:p w:rsidR="00F0638D" w:rsidRPr="0008303D" w:rsidRDefault="000A537E" w:rsidP="0008303D">
      <w:pPr>
        <w:pStyle w:val="Heading1"/>
        <w:spacing w:after="160" w:line="360" w:lineRule="auto"/>
        <w:rPr>
          <w:rFonts w:ascii="Arial Narrow" w:hAnsi="Arial Narrow"/>
          <w:sz w:val="24"/>
          <w:szCs w:val="24"/>
          <w:lang w:val="en-GB"/>
        </w:rPr>
      </w:pPr>
      <w:bookmarkStart w:id="18" w:name="_Toc98770026"/>
      <w:r w:rsidRPr="0008303D">
        <w:rPr>
          <w:rFonts w:ascii="Arial Narrow" w:hAnsi="Arial Narrow"/>
          <w:sz w:val="24"/>
          <w:szCs w:val="24"/>
        </w:rPr>
        <w:t>Termene previzibile pentru realizarea procedurii de concesionare</w:t>
      </w:r>
      <w:bookmarkEnd w:id="18"/>
    </w:p>
    <w:p w:rsidR="00F0638D" w:rsidRPr="0008303D" w:rsidRDefault="00F0638D" w:rsidP="0008303D">
      <w:pPr>
        <w:numPr>
          <w:ilvl w:val="0"/>
          <w:numId w:val="7"/>
        </w:numPr>
        <w:spacing w:before="240" w:line="360" w:lineRule="auto"/>
        <w:jc w:val="both"/>
        <w:rPr>
          <w:rFonts w:ascii="Arial Narrow" w:hAnsi="Arial Narrow" w:cs="Times New Roman"/>
          <w:sz w:val="24"/>
          <w:szCs w:val="24"/>
          <w:lang w:val="en-GB"/>
        </w:rPr>
      </w:pPr>
      <w:r w:rsidRPr="0008303D">
        <w:rPr>
          <w:rFonts w:ascii="Arial Narrow" w:hAnsi="Arial Narrow" w:cs="Times New Roman"/>
          <w:b/>
          <w:bCs/>
          <w:sz w:val="24"/>
          <w:szCs w:val="24"/>
          <w:lang w:val="en-GB"/>
        </w:rPr>
        <w:t>Publicare anunț licitație:</w:t>
      </w:r>
      <w:r w:rsidRPr="0008303D">
        <w:rPr>
          <w:rFonts w:ascii="Arial Narrow" w:hAnsi="Arial Narrow" w:cs="Times New Roman"/>
          <w:sz w:val="24"/>
          <w:szCs w:val="24"/>
          <w:lang w:val="en-GB"/>
        </w:rPr>
        <w:t xml:space="preserve"> </w:t>
      </w:r>
      <w:r w:rsidR="00F96B4C" w:rsidRPr="0008303D">
        <w:rPr>
          <w:rFonts w:ascii="Arial Narrow" w:hAnsi="Arial Narrow" w:cs="Times New Roman"/>
          <w:sz w:val="24"/>
          <w:szCs w:val="24"/>
          <w:lang w:val="en-GB"/>
        </w:rPr>
        <w:t>maxim 10</w:t>
      </w:r>
      <w:r w:rsidRPr="0008303D">
        <w:rPr>
          <w:rFonts w:ascii="Arial Narrow" w:hAnsi="Arial Narrow" w:cs="Times New Roman"/>
          <w:sz w:val="24"/>
          <w:szCs w:val="24"/>
          <w:lang w:val="en-GB"/>
        </w:rPr>
        <w:t xml:space="preserve"> zile lucrătoare de la Adoptarea Hotărârii Consiliului Local  </w:t>
      </w:r>
      <w:r w:rsidR="00A16CCD" w:rsidRPr="0008303D">
        <w:rPr>
          <w:rFonts w:ascii="Arial Narrow" w:hAnsi="Arial Narrow" w:cs="Times New Roman"/>
          <w:sz w:val="24"/>
          <w:szCs w:val="24"/>
          <w:lang w:val="en-GB"/>
        </w:rPr>
        <w:t>Voiteg</w:t>
      </w:r>
      <w:r w:rsidRPr="0008303D">
        <w:rPr>
          <w:rFonts w:ascii="Arial Narrow" w:hAnsi="Arial Narrow" w:cs="Times New Roman"/>
          <w:sz w:val="24"/>
          <w:szCs w:val="24"/>
          <w:lang w:val="en-GB"/>
        </w:rPr>
        <w:t xml:space="preserve"> privind aprobarea concesionării</w:t>
      </w:r>
      <w:r w:rsidR="00F96B4C" w:rsidRPr="0008303D">
        <w:rPr>
          <w:rFonts w:ascii="Arial Narrow" w:hAnsi="Arial Narrow" w:cs="Times New Roman"/>
          <w:sz w:val="24"/>
          <w:szCs w:val="24"/>
          <w:lang w:val="en-GB"/>
        </w:rPr>
        <w:t>;</w:t>
      </w:r>
    </w:p>
    <w:p w:rsidR="00F0638D" w:rsidRPr="0008303D" w:rsidRDefault="00F0638D" w:rsidP="0008303D">
      <w:pPr>
        <w:numPr>
          <w:ilvl w:val="0"/>
          <w:numId w:val="7"/>
        </w:numPr>
        <w:spacing w:before="240" w:line="360" w:lineRule="auto"/>
        <w:jc w:val="both"/>
        <w:rPr>
          <w:rFonts w:ascii="Arial Narrow" w:hAnsi="Arial Narrow" w:cs="Times New Roman"/>
          <w:sz w:val="24"/>
          <w:szCs w:val="24"/>
          <w:lang w:val="en-GB"/>
        </w:rPr>
      </w:pPr>
      <w:r w:rsidRPr="0008303D">
        <w:rPr>
          <w:rFonts w:ascii="Arial Narrow" w:hAnsi="Arial Narrow" w:cs="Times New Roman"/>
          <w:b/>
          <w:bCs/>
          <w:sz w:val="24"/>
          <w:szCs w:val="24"/>
          <w:lang w:val="en-GB"/>
        </w:rPr>
        <w:t>Data desfășurare licitație:</w:t>
      </w:r>
      <w:r w:rsidRPr="0008303D">
        <w:rPr>
          <w:rFonts w:ascii="Arial Narrow" w:hAnsi="Arial Narrow" w:cs="Times New Roman"/>
          <w:sz w:val="24"/>
          <w:szCs w:val="24"/>
          <w:lang w:val="en-GB"/>
        </w:rPr>
        <w:t xml:space="preserve"> </w:t>
      </w:r>
      <w:r w:rsidR="00F96B4C" w:rsidRPr="0008303D">
        <w:rPr>
          <w:rFonts w:ascii="Arial Narrow" w:hAnsi="Arial Narrow" w:cs="Times New Roman"/>
          <w:sz w:val="24"/>
          <w:szCs w:val="24"/>
          <w:lang w:val="en-GB"/>
        </w:rPr>
        <w:t>maxim 30</w:t>
      </w:r>
      <w:r w:rsidRPr="0008303D">
        <w:rPr>
          <w:rFonts w:ascii="Arial Narrow" w:hAnsi="Arial Narrow" w:cs="Times New Roman"/>
          <w:sz w:val="24"/>
          <w:szCs w:val="24"/>
          <w:lang w:val="en-GB"/>
        </w:rPr>
        <w:t xml:space="preserve"> zile lucrătoare de la </w:t>
      </w:r>
      <w:r w:rsidR="00F96B4C" w:rsidRPr="0008303D">
        <w:rPr>
          <w:rFonts w:ascii="Arial Narrow" w:hAnsi="Arial Narrow" w:cs="Times New Roman"/>
          <w:sz w:val="24"/>
          <w:szCs w:val="24"/>
          <w:lang w:val="en-GB"/>
        </w:rPr>
        <w:t xml:space="preserve">publicarea anunțului privind concesionarea </w:t>
      </w:r>
      <w:r w:rsidR="006B2F87">
        <w:rPr>
          <w:rFonts w:ascii="Arial Narrow" w:hAnsi="Arial Narrow" w:cs="Times New Roman"/>
          <w:sz w:val="24"/>
          <w:szCs w:val="24"/>
          <w:lang w:val="en-GB"/>
        </w:rPr>
        <w:t>bunului</w:t>
      </w:r>
      <w:r w:rsidR="00F96B4C" w:rsidRPr="0008303D">
        <w:rPr>
          <w:rFonts w:ascii="Arial Narrow" w:hAnsi="Arial Narrow" w:cs="Times New Roman"/>
          <w:sz w:val="24"/>
          <w:szCs w:val="24"/>
          <w:lang w:val="en-GB"/>
        </w:rPr>
        <w:t>i;</w:t>
      </w:r>
    </w:p>
    <w:p w:rsidR="00F0638D" w:rsidRPr="0008303D" w:rsidRDefault="00F0638D" w:rsidP="0008303D">
      <w:pPr>
        <w:numPr>
          <w:ilvl w:val="0"/>
          <w:numId w:val="7"/>
        </w:numPr>
        <w:spacing w:before="240" w:line="360" w:lineRule="auto"/>
        <w:jc w:val="both"/>
        <w:rPr>
          <w:rFonts w:ascii="Arial Narrow" w:hAnsi="Arial Narrow" w:cs="Times New Roman"/>
          <w:b/>
          <w:bCs/>
          <w:sz w:val="24"/>
          <w:szCs w:val="24"/>
          <w:lang w:val="en-GB"/>
        </w:rPr>
      </w:pPr>
      <w:r w:rsidRPr="0008303D">
        <w:rPr>
          <w:rFonts w:ascii="Arial Narrow" w:hAnsi="Arial Narrow" w:cs="Times New Roman"/>
          <w:b/>
          <w:bCs/>
          <w:sz w:val="24"/>
          <w:szCs w:val="24"/>
          <w:lang w:val="en-GB"/>
        </w:rPr>
        <w:t xml:space="preserve">Publicare anunț de atribuire a contractului de concesiune: </w:t>
      </w:r>
      <w:r w:rsidR="00F96B4C" w:rsidRPr="0008303D">
        <w:rPr>
          <w:rFonts w:ascii="Arial Narrow" w:hAnsi="Arial Narrow" w:cs="Times New Roman"/>
          <w:sz w:val="24"/>
          <w:szCs w:val="24"/>
          <w:lang w:val="en-GB"/>
        </w:rPr>
        <w:t>maxim15</w:t>
      </w:r>
      <w:r w:rsidRPr="0008303D">
        <w:rPr>
          <w:rFonts w:ascii="Arial Narrow" w:hAnsi="Arial Narrow" w:cs="Times New Roman"/>
          <w:sz w:val="24"/>
          <w:szCs w:val="24"/>
          <w:lang w:val="en-GB"/>
        </w:rPr>
        <w:t xml:space="preserve"> zile calendaristice de la finalizarea procedurii de atribuire a contractului de concesiune</w:t>
      </w:r>
      <w:r w:rsidR="00F96B4C" w:rsidRPr="0008303D">
        <w:rPr>
          <w:rFonts w:ascii="Arial Narrow" w:hAnsi="Arial Narrow" w:cs="Times New Roman"/>
          <w:sz w:val="24"/>
          <w:szCs w:val="24"/>
          <w:lang w:val="en-GB"/>
        </w:rPr>
        <w:t>;</w:t>
      </w:r>
    </w:p>
    <w:p w:rsidR="00F0638D" w:rsidRPr="0008303D" w:rsidRDefault="00F0638D" w:rsidP="0008303D">
      <w:pPr>
        <w:numPr>
          <w:ilvl w:val="0"/>
          <w:numId w:val="7"/>
        </w:numPr>
        <w:spacing w:before="240" w:line="360" w:lineRule="auto"/>
        <w:jc w:val="both"/>
        <w:rPr>
          <w:rFonts w:ascii="Arial Narrow" w:hAnsi="Arial Narrow" w:cs="Times New Roman"/>
          <w:sz w:val="24"/>
          <w:szCs w:val="24"/>
          <w:lang w:val="en-GB"/>
        </w:rPr>
      </w:pPr>
      <w:r w:rsidRPr="0008303D">
        <w:rPr>
          <w:rFonts w:ascii="Arial Narrow" w:hAnsi="Arial Narrow" w:cs="Times New Roman"/>
          <w:b/>
          <w:bCs/>
          <w:sz w:val="24"/>
          <w:szCs w:val="24"/>
          <w:lang w:val="en-GB"/>
        </w:rPr>
        <w:t>Încheiere contract concesiune:</w:t>
      </w:r>
      <w:r w:rsidRPr="0008303D">
        <w:rPr>
          <w:rFonts w:ascii="Arial Narrow" w:hAnsi="Arial Narrow" w:cs="Times New Roman"/>
          <w:sz w:val="24"/>
          <w:szCs w:val="24"/>
          <w:lang w:val="en-GB"/>
        </w:rPr>
        <w:t xml:space="preserve"> </w:t>
      </w:r>
      <w:r w:rsidR="00F96B4C" w:rsidRPr="0008303D">
        <w:rPr>
          <w:rFonts w:ascii="Arial Narrow" w:hAnsi="Arial Narrow" w:cs="Times New Roman"/>
          <w:sz w:val="24"/>
          <w:szCs w:val="24"/>
          <w:lang w:val="en-GB"/>
        </w:rPr>
        <w:t>maxim</w:t>
      </w:r>
      <w:r w:rsidRPr="0008303D">
        <w:rPr>
          <w:rFonts w:ascii="Arial Narrow" w:hAnsi="Arial Narrow" w:cs="Times New Roman"/>
          <w:sz w:val="24"/>
          <w:szCs w:val="24"/>
          <w:lang w:val="en-GB"/>
        </w:rPr>
        <w:t xml:space="preserve"> </w:t>
      </w:r>
      <w:r w:rsidR="00F96B4C" w:rsidRPr="0008303D">
        <w:rPr>
          <w:rFonts w:ascii="Arial Narrow" w:hAnsi="Arial Narrow" w:cs="Times New Roman"/>
          <w:sz w:val="24"/>
          <w:szCs w:val="24"/>
          <w:lang w:val="en-GB"/>
        </w:rPr>
        <w:t xml:space="preserve">10 </w:t>
      </w:r>
      <w:r w:rsidRPr="0008303D">
        <w:rPr>
          <w:rFonts w:ascii="Arial Narrow" w:hAnsi="Arial Narrow" w:cs="Times New Roman"/>
          <w:sz w:val="24"/>
          <w:szCs w:val="24"/>
          <w:lang w:val="en-GB"/>
        </w:rPr>
        <w:t xml:space="preserve">zile calendaristice de la </w:t>
      </w:r>
      <w:r w:rsidR="00F96B4C" w:rsidRPr="0008303D">
        <w:rPr>
          <w:rFonts w:ascii="Arial Narrow" w:hAnsi="Arial Narrow" w:cs="Times New Roman"/>
          <w:sz w:val="24"/>
          <w:szCs w:val="24"/>
          <w:lang w:val="en-GB"/>
        </w:rPr>
        <w:t xml:space="preserve">emiterea </w:t>
      </w:r>
      <w:r w:rsidRPr="0008303D">
        <w:rPr>
          <w:rFonts w:ascii="Arial Narrow" w:hAnsi="Arial Narrow" w:cs="Times New Roman"/>
          <w:sz w:val="24"/>
          <w:szCs w:val="24"/>
          <w:lang w:val="en-GB"/>
        </w:rPr>
        <w:t>deciziei de atribuire a contractului de concesiune;</w:t>
      </w:r>
    </w:p>
    <w:p w:rsidR="00F0638D" w:rsidRPr="0008303D" w:rsidRDefault="00F0638D" w:rsidP="0008303D">
      <w:pPr>
        <w:numPr>
          <w:ilvl w:val="0"/>
          <w:numId w:val="7"/>
        </w:numPr>
        <w:spacing w:before="240" w:line="360" w:lineRule="auto"/>
        <w:jc w:val="both"/>
        <w:rPr>
          <w:rFonts w:ascii="Arial Narrow" w:hAnsi="Arial Narrow" w:cs="Times New Roman"/>
          <w:sz w:val="24"/>
          <w:szCs w:val="24"/>
          <w:lang w:val="en-GB"/>
        </w:rPr>
      </w:pPr>
      <w:r w:rsidRPr="0008303D">
        <w:rPr>
          <w:rFonts w:ascii="Arial Narrow" w:hAnsi="Arial Narrow" w:cs="Times New Roman"/>
          <w:b/>
          <w:bCs/>
          <w:sz w:val="24"/>
          <w:szCs w:val="24"/>
          <w:lang w:val="en-GB"/>
        </w:rPr>
        <w:t>Înscriere în Extrasul de Carte funciară a dreptului de concesiune:</w:t>
      </w:r>
      <w:r w:rsidRPr="0008303D">
        <w:rPr>
          <w:rFonts w:ascii="Arial Narrow" w:hAnsi="Arial Narrow" w:cs="Times New Roman"/>
          <w:sz w:val="24"/>
          <w:szCs w:val="24"/>
          <w:lang w:val="en-GB"/>
        </w:rPr>
        <w:t xml:space="preserve"> </w:t>
      </w:r>
      <w:r w:rsidR="00F96B4C" w:rsidRPr="0008303D">
        <w:rPr>
          <w:rFonts w:ascii="Arial Narrow" w:hAnsi="Arial Narrow" w:cs="Times New Roman"/>
          <w:sz w:val="24"/>
          <w:szCs w:val="24"/>
          <w:lang w:val="en-GB"/>
        </w:rPr>
        <w:t xml:space="preserve">maxim </w:t>
      </w:r>
      <w:r w:rsidRPr="0008303D">
        <w:rPr>
          <w:rFonts w:ascii="Arial Narrow" w:hAnsi="Arial Narrow" w:cs="Times New Roman"/>
          <w:sz w:val="24"/>
          <w:szCs w:val="24"/>
          <w:lang w:val="en-GB"/>
        </w:rPr>
        <w:t>30 zile lucrătoare de la semnare</w:t>
      </w:r>
      <w:r w:rsidR="00B739E8" w:rsidRPr="0008303D">
        <w:rPr>
          <w:rFonts w:ascii="Arial Narrow" w:hAnsi="Arial Narrow" w:cs="Times New Roman"/>
          <w:sz w:val="24"/>
          <w:szCs w:val="24"/>
          <w:lang w:val="en-GB"/>
        </w:rPr>
        <w:t>a contractului</w:t>
      </w:r>
      <w:r w:rsidR="000A72E6" w:rsidRPr="0008303D">
        <w:rPr>
          <w:rFonts w:ascii="Arial Narrow" w:hAnsi="Arial Narrow" w:cs="Times New Roman"/>
          <w:sz w:val="24"/>
          <w:szCs w:val="24"/>
          <w:lang w:val="en-GB"/>
        </w:rPr>
        <w:t xml:space="preserve"> de către concesionar</w:t>
      </w:r>
      <w:r w:rsidRPr="0008303D">
        <w:rPr>
          <w:rFonts w:ascii="Arial Narrow" w:hAnsi="Arial Narrow" w:cs="Times New Roman"/>
          <w:sz w:val="24"/>
          <w:szCs w:val="24"/>
          <w:lang w:val="en-GB"/>
        </w:rPr>
        <w:t>.</w:t>
      </w:r>
    </w:p>
    <w:p w:rsidR="00F0638D" w:rsidRPr="0008303D" w:rsidRDefault="003775BE" w:rsidP="0008303D">
      <w:pPr>
        <w:pStyle w:val="Heading1"/>
        <w:spacing w:after="160" w:line="360" w:lineRule="auto"/>
        <w:rPr>
          <w:rFonts w:ascii="Arial Narrow" w:hAnsi="Arial Narrow"/>
          <w:sz w:val="24"/>
          <w:szCs w:val="24"/>
          <w:lang w:val="en-US"/>
        </w:rPr>
      </w:pPr>
      <w:bookmarkStart w:id="19" w:name="_Toc98770027"/>
      <w:r w:rsidRPr="0008303D">
        <w:rPr>
          <w:rFonts w:ascii="Arial Narrow" w:hAnsi="Arial Narrow"/>
          <w:sz w:val="24"/>
          <w:szCs w:val="24"/>
        </w:rPr>
        <w:lastRenderedPageBreak/>
        <w:t>AVIZE</w:t>
      </w:r>
      <w:bookmarkEnd w:id="19"/>
    </w:p>
    <w:p w:rsidR="00F0638D" w:rsidRPr="0008303D" w:rsidRDefault="00F0638D" w:rsidP="0008303D">
      <w:pPr>
        <w:spacing w:before="240" w:line="360" w:lineRule="auto"/>
        <w:jc w:val="both"/>
        <w:rPr>
          <w:rFonts w:ascii="Arial Narrow" w:hAnsi="Arial Narrow" w:cs="Times New Roman"/>
          <w:sz w:val="24"/>
          <w:szCs w:val="24"/>
          <w:lang w:val="en-US"/>
        </w:rPr>
      </w:pPr>
    </w:p>
    <w:p w:rsidR="00F0638D" w:rsidRPr="0008303D" w:rsidRDefault="00F0638D" w:rsidP="0008303D">
      <w:pPr>
        <w:numPr>
          <w:ilvl w:val="2"/>
          <w:numId w:val="3"/>
        </w:num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t>Avizul avizul obligatoriu al Administrației Naționale a Rezervelor de Stat și Probleme Speciale și al Statului Major General privind încadrarea obiectului concesiunii în infrastructura sistemului național de apărare</w:t>
      </w:r>
      <w:r w:rsidR="0029096F" w:rsidRPr="0008303D">
        <w:rPr>
          <w:rFonts w:ascii="Arial Narrow" w:hAnsi="Arial Narrow" w:cs="Times New Roman"/>
          <w:sz w:val="24"/>
          <w:szCs w:val="24"/>
        </w:rPr>
        <w:t>:</w:t>
      </w:r>
    </w:p>
    <w:p w:rsidR="00F0638D" w:rsidRPr="0008303D" w:rsidRDefault="00F0638D" w:rsidP="0008303D">
      <w:p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t xml:space="preserve"> </w:t>
      </w:r>
      <w:r w:rsidRPr="00AF2815">
        <w:rPr>
          <w:rFonts w:ascii="Arial Narrow" w:hAnsi="Arial Narrow" w:cs="Times New Roman"/>
          <w:sz w:val="24"/>
          <w:szCs w:val="24"/>
        </w:rPr>
        <w:t xml:space="preserve">– </w:t>
      </w:r>
      <w:r w:rsidR="006B2F87" w:rsidRPr="00AF2815">
        <w:rPr>
          <w:rFonts w:ascii="Arial Narrow" w:hAnsi="Arial Narrow" w:cs="Times New Roman"/>
          <w:sz w:val="24"/>
          <w:szCs w:val="24"/>
        </w:rPr>
        <w:t>A</w:t>
      </w:r>
      <w:r w:rsidR="003775BE" w:rsidRPr="00AF2815">
        <w:rPr>
          <w:rFonts w:ascii="Arial Narrow" w:hAnsi="Arial Narrow" w:cs="Times New Roman"/>
          <w:sz w:val="24"/>
          <w:szCs w:val="24"/>
        </w:rPr>
        <w:t>viz</w:t>
      </w:r>
      <w:r w:rsidR="006B2F87" w:rsidRPr="00AF2815">
        <w:rPr>
          <w:rFonts w:ascii="Arial Narrow" w:hAnsi="Arial Narrow" w:cs="Times New Roman"/>
          <w:sz w:val="24"/>
          <w:szCs w:val="24"/>
        </w:rPr>
        <w:t xml:space="preserve"> nr. </w:t>
      </w:r>
      <w:r w:rsidR="00AF2815" w:rsidRPr="00AF2815">
        <w:rPr>
          <w:rFonts w:ascii="Arial Narrow" w:hAnsi="Arial Narrow" w:cs="Times New Roman"/>
          <w:sz w:val="24"/>
          <w:szCs w:val="24"/>
        </w:rPr>
        <w:t>697 PS/02.03.2022</w:t>
      </w:r>
      <w:r w:rsidR="00F26C3C">
        <w:rPr>
          <w:rFonts w:ascii="Arial Narrow" w:hAnsi="Arial Narrow" w:cs="Times New Roman"/>
          <w:sz w:val="24"/>
          <w:szCs w:val="24"/>
        </w:rPr>
        <w:t>,</w:t>
      </w:r>
      <w:r w:rsidR="003775BE" w:rsidRPr="00AF2815">
        <w:rPr>
          <w:rFonts w:ascii="Arial Narrow" w:hAnsi="Arial Narrow" w:cs="Times New Roman"/>
          <w:sz w:val="24"/>
          <w:szCs w:val="24"/>
        </w:rPr>
        <w:t xml:space="preserve">  anexat prezentului studiu de oportunitate.</w:t>
      </w:r>
    </w:p>
    <w:p w:rsidR="00F0638D" w:rsidRPr="0008303D" w:rsidRDefault="00F0638D" w:rsidP="0008303D">
      <w:pPr>
        <w:numPr>
          <w:ilvl w:val="2"/>
          <w:numId w:val="3"/>
        </w:numPr>
        <w:spacing w:before="240" w:line="360" w:lineRule="auto"/>
        <w:jc w:val="both"/>
        <w:rPr>
          <w:rFonts w:ascii="Arial Narrow" w:hAnsi="Arial Narrow" w:cs="Times New Roman"/>
          <w:sz w:val="24"/>
          <w:szCs w:val="24"/>
          <w:lang w:val="en-US"/>
        </w:rPr>
      </w:pPr>
      <w:r w:rsidRPr="0008303D">
        <w:rPr>
          <w:rFonts w:ascii="Arial Narrow" w:hAnsi="Arial Narrow" w:cs="Times New Roman"/>
          <w:sz w:val="24"/>
          <w:szCs w:val="24"/>
        </w:rPr>
        <w:t>Avizul obligatoriu al structurii de administrare/custodelui ariei naturale protejate, în cazul în care obiectul concesiunii îl constituie bunuri situate în interiorul unei arii naturale protejate, respectiv al autorității teritoriale pentru protecția mediului competente, în cazul în care aria naturală protejată nu are structură de administrare/custode.</w:t>
      </w:r>
    </w:p>
    <w:p w:rsidR="00F0638D" w:rsidRPr="0008303D" w:rsidRDefault="0029096F" w:rsidP="0008303D">
      <w:pPr>
        <w:spacing w:before="240" w:line="360" w:lineRule="auto"/>
        <w:jc w:val="both"/>
        <w:rPr>
          <w:rFonts w:ascii="Arial Narrow" w:hAnsi="Arial Narrow" w:cs="Times New Roman"/>
          <w:sz w:val="24"/>
          <w:szCs w:val="24"/>
        </w:rPr>
      </w:pPr>
      <w:r w:rsidRPr="0008303D">
        <w:rPr>
          <w:rFonts w:ascii="Arial Narrow" w:hAnsi="Arial Narrow" w:cs="Times New Roman"/>
          <w:sz w:val="24"/>
          <w:szCs w:val="24"/>
        </w:rPr>
        <w:t>-nu este cazul : din punct de vedere al amplasării proiectului față de ariile naturale cu statut special de conservare, acesta se situeaz</w:t>
      </w:r>
      <w:r w:rsidR="00F96B4C" w:rsidRPr="0008303D">
        <w:rPr>
          <w:rFonts w:ascii="Arial Narrow" w:hAnsi="Arial Narrow" w:cs="Times New Roman"/>
          <w:sz w:val="24"/>
          <w:szCs w:val="24"/>
        </w:rPr>
        <w:t>ă</w:t>
      </w:r>
      <w:r w:rsidRPr="0008303D">
        <w:rPr>
          <w:rFonts w:ascii="Arial Narrow" w:hAnsi="Arial Narrow" w:cs="Times New Roman"/>
          <w:sz w:val="24"/>
          <w:szCs w:val="24"/>
        </w:rPr>
        <w:t xml:space="preserve"> în afara zonelor de interes conservativ.</w:t>
      </w:r>
    </w:p>
    <w:p w:rsidR="00567333" w:rsidRPr="0008303D" w:rsidRDefault="00567333" w:rsidP="0008303D">
      <w:pPr>
        <w:spacing w:before="240" w:line="360" w:lineRule="auto"/>
        <w:jc w:val="both"/>
        <w:rPr>
          <w:rFonts w:ascii="Arial Narrow" w:hAnsi="Arial Narrow" w:cs="Times New Roman"/>
          <w:sz w:val="24"/>
          <w:szCs w:val="24"/>
        </w:rPr>
      </w:pPr>
    </w:p>
    <w:sectPr w:rsidR="00567333" w:rsidRPr="0008303D" w:rsidSect="007703E0">
      <w:pgSz w:w="11907" w:h="16840" w:code="9"/>
      <w:pgMar w:top="1417" w:right="1417" w:bottom="1417" w:left="1417" w:header="720"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1A0" w:rsidRDefault="00B861A0">
      <w:pPr>
        <w:spacing w:after="0" w:line="240" w:lineRule="auto"/>
      </w:pPr>
      <w:r>
        <w:separator/>
      </w:r>
    </w:p>
  </w:endnote>
  <w:endnote w:type="continuationSeparator" w:id="1">
    <w:p w:rsidR="00B861A0" w:rsidRDefault="00B86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875057"/>
      <w:docPartObj>
        <w:docPartGallery w:val="Page Numbers (Bottom of Page)"/>
        <w:docPartUnique/>
      </w:docPartObj>
    </w:sdtPr>
    <w:sdtContent>
      <w:sdt>
        <w:sdtPr>
          <w:id w:val="-1769616900"/>
          <w:docPartObj>
            <w:docPartGallery w:val="Page Numbers (Top of Page)"/>
            <w:docPartUnique/>
          </w:docPartObj>
        </w:sdtPr>
        <w:sdtContent>
          <w:p w:rsidR="007703E0" w:rsidRDefault="007703E0">
            <w:pPr>
              <w:pStyle w:val="Footer"/>
              <w:jc w:val="right"/>
            </w:pPr>
            <w:r>
              <w:t>Pag.</w:t>
            </w:r>
            <w:r w:rsidR="00CD323D">
              <w:rPr>
                <w:b/>
                <w:bCs/>
                <w:sz w:val="24"/>
                <w:szCs w:val="24"/>
              </w:rPr>
              <w:fldChar w:fldCharType="begin"/>
            </w:r>
            <w:r>
              <w:rPr>
                <w:b/>
                <w:bCs/>
              </w:rPr>
              <w:instrText xml:space="preserve"> PAGE </w:instrText>
            </w:r>
            <w:r w:rsidR="00CD323D">
              <w:rPr>
                <w:b/>
                <w:bCs/>
                <w:sz w:val="24"/>
                <w:szCs w:val="24"/>
              </w:rPr>
              <w:fldChar w:fldCharType="separate"/>
            </w:r>
            <w:r w:rsidR="00E10385">
              <w:rPr>
                <w:b/>
                <w:bCs/>
                <w:noProof/>
              </w:rPr>
              <w:t>9</w:t>
            </w:r>
            <w:r w:rsidR="00CD323D">
              <w:rPr>
                <w:b/>
                <w:bCs/>
                <w:sz w:val="24"/>
                <w:szCs w:val="24"/>
              </w:rPr>
              <w:fldChar w:fldCharType="end"/>
            </w:r>
            <w:r>
              <w:t xml:space="preserve"> din </w:t>
            </w:r>
            <w:r w:rsidR="00CD323D">
              <w:rPr>
                <w:b/>
                <w:bCs/>
                <w:sz w:val="24"/>
                <w:szCs w:val="24"/>
              </w:rPr>
              <w:fldChar w:fldCharType="begin"/>
            </w:r>
            <w:r>
              <w:rPr>
                <w:b/>
                <w:bCs/>
              </w:rPr>
              <w:instrText xml:space="preserve"> NUMPAGES  </w:instrText>
            </w:r>
            <w:r w:rsidR="00CD323D">
              <w:rPr>
                <w:b/>
                <w:bCs/>
                <w:sz w:val="24"/>
                <w:szCs w:val="24"/>
              </w:rPr>
              <w:fldChar w:fldCharType="separate"/>
            </w:r>
            <w:r w:rsidR="00E10385">
              <w:rPr>
                <w:b/>
                <w:bCs/>
                <w:noProof/>
              </w:rPr>
              <w:t>9</w:t>
            </w:r>
            <w:r w:rsidR="00CD323D">
              <w:rPr>
                <w:b/>
                <w:bCs/>
                <w:sz w:val="24"/>
                <w:szCs w:val="24"/>
              </w:rPr>
              <w:fldChar w:fldCharType="end"/>
            </w:r>
          </w:p>
        </w:sdtContent>
      </w:sdt>
    </w:sdtContent>
  </w:sdt>
  <w:p w:rsidR="007703E0" w:rsidRDefault="00770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19" w:rsidRDefault="00D66B19">
    <w:pPr>
      <w:pStyle w:val="Footer"/>
      <w:jc w:val="right"/>
    </w:pPr>
    <w:r>
      <w:rPr>
        <w:color w:val="4472C4" w:themeColor="accent1"/>
        <w:sz w:val="20"/>
        <w:szCs w:val="20"/>
      </w:rPr>
      <w:t>Pag. 1</w:t>
    </w:r>
  </w:p>
  <w:p w:rsidR="00D66B19" w:rsidRDefault="00D66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1A0" w:rsidRDefault="00B861A0">
      <w:pPr>
        <w:spacing w:after="0" w:line="240" w:lineRule="auto"/>
      </w:pPr>
      <w:r>
        <w:separator/>
      </w:r>
    </w:p>
  </w:footnote>
  <w:footnote w:type="continuationSeparator" w:id="1">
    <w:p w:rsidR="00B861A0" w:rsidRDefault="00B86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D1" w:rsidRPr="00BE03FD" w:rsidRDefault="00CD323D" w:rsidP="00E472D1">
    <w:pPr>
      <w:pStyle w:val="Header"/>
      <w:rPr>
        <w:b/>
        <w:bCs/>
        <w:i/>
        <w:iCs/>
        <w:sz w:val="2"/>
        <w:szCs w:val="2"/>
      </w:rPr>
    </w:pPr>
    <w:r w:rsidRPr="00CD323D">
      <w:rPr>
        <w:rFonts w:ascii="Arial" w:eastAsia="Times New Roman" w:hAnsi="Arial" w:cs="Arial"/>
        <w:b/>
        <w:noProof/>
        <w:color w:val="006600"/>
        <w:lang w:val="en-US"/>
      </w:rPr>
      <w:pict>
        <v:rect id="Rectangle 1" o:spid="_x0000_s1026" style="position:absolute;margin-left:0;margin-top:0;width:468.5pt;height:21.3pt;z-index:-251655168;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" o:allowoverlap="f" fillcolor="teal" stroked="f" strokeweight="1pt">
          <v:textbox style="mso-fit-shape-to-text:t">
            <w:txbxContent>
              <w:sdt>
                <w:sdtPr>
                  <w:rPr>
                    <w:caps/>
                    <w:color w:val="FFFFFF" w:themeColor="background1"/>
                  </w:rPr>
                  <w:alias w:val="Title"/>
                  <w:tag w:val=""/>
                  <w:id w:val="809907303"/>
                  <w:dataBinding w:prefixMappings="xmlns:ns0='http://purl.org/dc/elements/1.1/' xmlns:ns1='http://schemas.openxmlformats.org/package/2006/metadata/core-properties' " w:xpath="/ns1:coreProperties[1]/ns0:title[1]" w:storeItemID="{6C3C8BC8-F283-45AE-878A-BAB7291924A1}"/>
                  <w:text/>
                </w:sdtPr>
                <w:sdtContent>
                  <w:p w:rsidR="00E472D1" w:rsidRDefault="00E472D1">
                    <w:pPr>
                      <w:pStyle w:val="Header"/>
                      <w:jc w:val="center"/>
                      <w:rPr>
                        <w:caps/>
                        <w:color w:val="FFFFFF" w:themeColor="background1"/>
                      </w:rPr>
                    </w:pPr>
                    <w:r>
                      <w:rPr>
                        <w:caps/>
                        <w:color w:val="FFFFFF" w:themeColor="background1"/>
                      </w:rPr>
                      <w:t>STUDIU DE OPORTUNITATE</w:t>
                    </w:r>
                  </w:p>
                </w:sdtContent>
              </w:sdt>
            </w:txbxContent>
          </v:textbox>
          <w10:wrap type="square"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D1" w:rsidRPr="00BE03FD" w:rsidRDefault="00CD323D" w:rsidP="00E472D1">
    <w:pPr>
      <w:pStyle w:val="Header"/>
      <w:rPr>
        <w:sz w:val="2"/>
        <w:szCs w:val="2"/>
      </w:rPr>
    </w:pPr>
    <w:r w:rsidRPr="00CD323D">
      <w:rPr>
        <w:noProof/>
        <w:sz w:val="2"/>
        <w:szCs w:val="2"/>
      </w:rPr>
      <w:pict>
        <v:rect id="Rectangle 197" o:spid="_x0000_s1027" style="position:absolute;margin-left:0;margin-top:0;width:468.5pt;height:21.3pt;z-index:-251657216;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" o:allowoverlap="f" fillcolor="teal"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472D1" w:rsidRDefault="00E472D1">
                    <w:pPr>
                      <w:pStyle w:val="Header"/>
                      <w:jc w:val="center"/>
                      <w:rPr>
                        <w:caps/>
                        <w:color w:val="FFFFFF" w:themeColor="background1"/>
                      </w:rPr>
                    </w:pPr>
                    <w:r>
                      <w:rPr>
                        <w:caps/>
                        <w:color w:val="FFFFFF" w:themeColor="background1"/>
                      </w:rPr>
                      <w:t>STUDIU DE OPORTUNITATE</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21DA"/>
    <w:multiLevelType w:val="hybridMultilevel"/>
    <w:tmpl w:val="E3468E0C"/>
    <w:lvl w:ilvl="0" w:tplc="0950A5E4">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CAB2E2A"/>
    <w:multiLevelType w:val="hybridMultilevel"/>
    <w:tmpl w:val="A9A47E46"/>
    <w:lvl w:ilvl="0" w:tplc="0418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180E7695"/>
    <w:multiLevelType w:val="hybridMultilevel"/>
    <w:tmpl w:val="118A5400"/>
    <w:lvl w:ilvl="0" w:tplc="930A6BA0">
      <w:start w:val="1"/>
      <w:numFmt w:val="decimal"/>
      <w:pStyle w:val="Heading1"/>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8356844"/>
    <w:multiLevelType w:val="hybridMultilevel"/>
    <w:tmpl w:val="6E64925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E5C7957"/>
    <w:multiLevelType w:val="hybridMultilevel"/>
    <w:tmpl w:val="A5B8E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56819"/>
    <w:multiLevelType w:val="hybridMultilevel"/>
    <w:tmpl w:val="AE28CCB4"/>
    <w:lvl w:ilvl="0" w:tplc="04180015">
      <w:start w:val="1"/>
      <w:numFmt w:val="upp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309630FB"/>
    <w:multiLevelType w:val="hybridMultilevel"/>
    <w:tmpl w:val="8E3C26DA"/>
    <w:lvl w:ilvl="0" w:tplc="0418000B">
      <w:start w:val="1"/>
      <w:numFmt w:val="bullet"/>
      <w:lvlText w:val=""/>
      <w:lvlJc w:val="left"/>
      <w:pPr>
        <w:ind w:left="360" w:hanging="360"/>
      </w:pPr>
      <w:rPr>
        <w:rFonts w:ascii="Wingdings" w:hAnsi="Wingding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3520493D"/>
    <w:multiLevelType w:val="hybridMultilevel"/>
    <w:tmpl w:val="D7683078"/>
    <w:lvl w:ilvl="0" w:tplc="0372739C">
      <w:start w:val="1"/>
      <w:numFmt w:val="bullet"/>
      <w:lvlText w:val="-"/>
      <w:lvlJc w:val="left"/>
      <w:pPr>
        <w:ind w:left="360" w:hanging="36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3703395C"/>
    <w:multiLevelType w:val="hybridMultilevel"/>
    <w:tmpl w:val="4FF4968C"/>
    <w:lvl w:ilvl="0" w:tplc="26FE479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CD22F4"/>
    <w:multiLevelType w:val="hybridMultilevel"/>
    <w:tmpl w:val="11B25F48"/>
    <w:lvl w:ilvl="0" w:tplc="DC728D9C">
      <w:start w:val="3"/>
      <w:numFmt w:val="bullet"/>
      <w:lvlText w:val="-"/>
      <w:lvlJc w:val="left"/>
      <w:pPr>
        <w:ind w:left="1080" w:hanging="360"/>
      </w:pPr>
      <w:rPr>
        <w:rFonts w:ascii="Times New Roman" w:eastAsiaTheme="minorHAnsi" w:hAnsi="Times New Roman" w:cs="Times New Roman" w:hint="default"/>
        <w:i w:val="0"/>
        <w:u w:val="none"/>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47233A22"/>
    <w:multiLevelType w:val="hybridMultilevel"/>
    <w:tmpl w:val="EC344B18"/>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47D917BA"/>
    <w:multiLevelType w:val="hybridMultilevel"/>
    <w:tmpl w:val="D190F6AA"/>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1515FA5"/>
    <w:multiLevelType w:val="hybridMultilevel"/>
    <w:tmpl w:val="052E3126"/>
    <w:lvl w:ilvl="0" w:tplc="0372739C">
      <w:start w:val="1"/>
      <w:numFmt w:val="bullet"/>
      <w:lvlText w:val="-"/>
      <w:lvlJc w:val="left"/>
      <w:pPr>
        <w:ind w:left="1428" w:hanging="360"/>
      </w:pPr>
      <w:rPr>
        <w:rFonts w:ascii="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nsid w:val="54620709"/>
    <w:multiLevelType w:val="hybridMultilevel"/>
    <w:tmpl w:val="0FFA5FB4"/>
    <w:lvl w:ilvl="0" w:tplc="04180005">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nsid w:val="56960102"/>
    <w:multiLevelType w:val="hybridMultilevel"/>
    <w:tmpl w:val="1A9C2B8E"/>
    <w:lvl w:ilvl="0" w:tplc="72DE09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D1C8C"/>
    <w:multiLevelType w:val="hybridMultilevel"/>
    <w:tmpl w:val="C6CC0C14"/>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5D3D367A"/>
    <w:multiLevelType w:val="hybridMultilevel"/>
    <w:tmpl w:val="69E87E78"/>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5FAF00AA"/>
    <w:multiLevelType w:val="hybridMultilevel"/>
    <w:tmpl w:val="6926635A"/>
    <w:lvl w:ilvl="0" w:tplc="0418000F">
      <w:start w:val="1"/>
      <w:numFmt w:val="decimal"/>
      <w:lvlText w:val="%1."/>
      <w:lvlJc w:val="left"/>
      <w:pPr>
        <w:ind w:left="1428"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4670230"/>
    <w:multiLevelType w:val="multilevel"/>
    <w:tmpl w:val="33E403D2"/>
    <w:styleLink w:val="WWNum3"/>
    <w:lvl w:ilvl="0">
      <w:start w:val="1"/>
      <w:numFmt w:val="lowerLetter"/>
      <w:lvlText w:val="%1)"/>
      <w:lvlJc w:val="left"/>
      <w:pPr>
        <w:ind w:left="0" w:firstLine="0"/>
      </w:pPr>
      <w:rPr>
        <w:rFonts w:ascii="Times New Roman CE" w:eastAsia="Times New Roman" w:hAnsi="Times New Roman CE"/>
      </w:rPr>
    </w:lvl>
    <w:lvl w:ilvl="1">
      <w:start w:val="1"/>
      <w:numFmt w:val="bullet"/>
      <w:lvlText w:val=""/>
      <w:lvlJc w:val="left"/>
      <w:pPr>
        <w:ind w:left="360" w:hanging="360"/>
      </w:pPr>
      <w:rPr>
        <w:rFonts w:ascii="Symbol" w:hAnsi="Symbol" w:hint="default"/>
        <w:color w:val="000000"/>
      </w:r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19">
    <w:nsid w:val="6DC60946"/>
    <w:multiLevelType w:val="hybridMultilevel"/>
    <w:tmpl w:val="09DC83A0"/>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6E5E5E4B"/>
    <w:multiLevelType w:val="hybridMultilevel"/>
    <w:tmpl w:val="0AD017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FD05D9F"/>
    <w:multiLevelType w:val="hybridMultilevel"/>
    <w:tmpl w:val="D37861E8"/>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nsid w:val="725612C0"/>
    <w:multiLevelType w:val="hybridMultilevel"/>
    <w:tmpl w:val="B510B3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779E3546"/>
    <w:multiLevelType w:val="hybridMultilevel"/>
    <w:tmpl w:val="F14C87D2"/>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4">
    <w:nsid w:val="7A1971AE"/>
    <w:multiLevelType w:val="hybridMultilevel"/>
    <w:tmpl w:val="C51E90C2"/>
    <w:lvl w:ilvl="0" w:tplc="0418000F">
      <w:start w:val="1"/>
      <w:numFmt w:val="decimal"/>
      <w:lvlText w:val="%1."/>
      <w:lvlJc w:val="left"/>
      <w:pPr>
        <w:ind w:left="2148"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nsid w:val="7C5F1204"/>
    <w:multiLevelType w:val="hybridMultilevel"/>
    <w:tmpl w:val="91AACEEA"/>
    <w:lvl w:ilvl="0" w:tplc="04180005">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4"/>
  </w:num>
  <w:num w:numId="2">
    <w:abstractNumId w:val="1"/>
  </w:num>
  <w:num w:numId="3">
    <w:abstractNumId w:val="18"/>
  </w:num>
  <w:num w:numId="4">
    <w:abstractNumId w:val="25"/>
  </w:num>
  <w:num w:numId="5">
    <w:abstractNumId w:val="13"/>
  </w:num>
  <w:num w:numId="6">
    <w:abstractNumId w:val="16"/>
  </w:num>
  <w:num w:numId="7">
    <w:abstractNumId w:val="21"/>
  </w:num>
  <w:num w:numId="8">
    <w:abstractNumId w:val="20"/>
  </w:num>
  <w:num w:numId="9">
    <w:abstractNumId w:val="22"/>
  </w:num>
  <w:num w:numId="10">
    <w:abstractNumId w:val="2"/>
  </w:num>
  <w:num w:numId="11">
    <w:abstractNumId w:val="15"/>
  </w:num>
  <w:num w:numId="12">
    <w:abstractNumId w:val="4"/>
  </w:num>
  <w:num w:numId="13">
    <w:abstractNumId w:val="7"/>
  </w:num>
  <w:num w:numId="14">
    <w:abstractNumId w:val="19"/>
  </w:num>
  <w:num w:numId="15">
    <w:abstractNumId w:val="18"/>
  </w:num>
  <w:num w:numId="16">
    <w:abstractNumId w:val="11"/>
  </w:num>
  <w:num w:numId="17">
    <w:abstractNumId w:val="10"/>
  </w:num>
  <w:num w:numId="18">
    <w:abstractNumId w:val="3"/>
  </w:num>
  <w:num w:numId="19">
    <w:abstractNumId w:val="23"/>
  </w:num>
  <w:num w:numId="20">
    <w:abstractNumId w:val="8"/>
  </w:num>
  <w:num w:numId="21">
    <w:abstractNumId w:val="9"/>
  </w:num>
  <w:num w:numId="22">
    <w:abstractNumId w:val="24"/>
  </w:num>
  <w:num w:numId="23">
    <w:abstractNumId w:val="17"/>
  </w:num>
  <w:num w:numId="24">
    <w:abstractNumId w:val="12"/>
  </w:num>
  <w:num w:numId="25">
    <w:abstractNumId w:val="5"/>
  </w:num>
  <w:num w:numId="26">
    <w:abstractNumId w:val="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F0638D"/>
    <w:rsid w:val="000527E5"/>
    <w:rsid w:val="00057195"/>
    <w:rsid w:val="000627EA"/>
    <w:rsid w:val="0008303D"/>
    <w:rsid w:val="000A537E"/>
    <w:rsid w:val="000A6B2C"/>
    <w:rsid w:val="000A72E6"/>
    <w:rsid w:val="000B07F3"/>
    <w:rsid w:val="000B7FAF"/>
    <w:rsid w:val="000D2E6D"/>
    <w:rsid w:val="000D6038"/>
    <w:rsid w:val="000D6923"/>
    <w:rsid w:val="000E73BE"/>
    <w:rsid w:val="000E78C9"/>
    <w:rsid w:val="000F69C5"/>
    <w:rsid w:val="001063B9"/>
    <w:rsid w:val="00113B03"/>
    <w:rsid w:val="001201F6"/>
    <w:rsid w:val="00120F4C"/>
    <w:rsid w:val="00143C83"/>
    <w:rsid w:val="00182A31"/>
    <w:rsid w:val="00187A89"/>
    <w:rsid w:val="00191AE9"/>
    <w:rsid w:val="001929AD"/>
    <w:rsid w:val="00195179"/>
    <w:rsid w:val="001C0E1F"/>
    <w:rsid w:val="001E5F07"/>
    <w:rsid w:val="001F7E70"/>
    <w:rsid w:val="00227041"/>
    <w:rsid w:val="00254265"/>
    <w:rsid w:val="002608F6"/>
    <w:rsid w:val="00261357"/>
    <w:rsid w:val="00282615"/>
    <w:rsid w:val="00285A57"/>
    <w:rsid w:val="00286322"/>
    <w:rsid w:val="0029096F"/>
    <w:rsid w:val="00294925"/>
    <w:rsid w:val="002A1BEE"/>
    <w:rsid w:val="002A28F8"/>
    <w:rsid w:val="003057FA"/>
    <w:rsid w:val="00307E8B"/>
    <w:rsid w:val="00317663"/>
    <w:rsid w:val="003775BE"/>
    <w:rsid w:val="003C18B8"/>
    <w:rsid w:val="003D3B11"/>
    <w:rsid w:val="004113E9"/>
    <w:rsid w:val="00433B97"/>
    <w:rsid w:val="00463FFE"/>
    <w:rsid w:val="00475B8E"/>
    <w:rsid w:val="004774C1"/>
    <w:rsid w:val="004A548E"/>
    <w:rsid w:val="004B5A78"/>
    <w:rsid w:val="004C0C5B"/>
    <w:rsid w:val="004C27FB"/>
    <w:rsid w:val="00501C9B"/>
    <w:rsid w:val="00521195"/>
    <w:rsid w:val="00533861"/>
    <w:rsid w:val="00547D35"/>
    <w:rsid w:val="00560AE7"/>
    <w:rsid w:val="0056179F"/>
    <w:rsid w:val="00567333"/>
    <w:rsid w:val="0057477B"/>
    <w:rsid w:val="0057747A"/>
    <w:rsid w:val="005A274C"/>
    <w:rsid w:val="005A3D56"/>
    <w:rsid w:val="005B1873"/>
    <w:rsid w:val="005E3CDE"/>
    <w:rsid w:val="005E4A0C"/>
    <w:rsid w:val="00610AAC"/>
    <w:rsid w:val="00654DA4"/>
    <w:rsid w:val="00663352"/>
    <w:rsid w:val="006642CE"/>
    <w:rsid w:val="00680F90"/>
    <w:rsid w:val="0068115C"/>
    <w:rsid w:val="00691268"/>
    <w:rsid w:val="006A60BD"/>
    <w:rsid w:val="006B2F87"/>
    <w:rsid w:val="006D55AD"/>
    <w:rsid w:val="006D7A15"/>
    <w:rsid w:val="006F39C4"/>
    <w:rsid w:val="00714BB4"/>
    <w:rsid w:val="0073327B"/>
    <w:rsid w:val="00735E28"/>
    <w:rsid w:val="007703E0"/>
    <w:rsid w:val="007748D5"/>
    <w:rsid w:val="00784CE7"/>
    <w:rsid w:val="007870DA"/>
    <w:rsid w:val="00791125"/>
    <w:rsid w:val="00792720"/>
    <w:rsid w:val="007F64BB"/>
    <w:rsid w:val="00801D9E"/>
    <w:rsid w:val="00807591"/>
    <w:rsid w:val="00810345"/>
    <w:rsid w:val="00834C7F"/>
    <w:rsid w:val="00861900"/>
    <w:rsid w:val="008B7C85"/>
    <w:rsid w:val="008C009B"/>
    <w:rsid w:val="008C2B97"/>
    <w:rsid w:val="008C6FC2"/>
    <w:rsid w:val="008E368C"/>
    <w:rsid w:val="00900376"/>
    <w:rsid w:val="009031D8"/>
    <w:rsid w:val="00906523"/>
    <w:rsid w:val="00911FCC"/>
    <w:rsid w:val="0091541F"/>
    <w:rsid w:val="009217E0"/>
    <w:rsid w:val="009345AE"/>
    <w:rsid w:val="009538DC"/>
    <w:rsid w:val="00960349"/>
    <w:rsid w:val="0096208D"/>
    <w:rsid w:val="009658A2"/>
    <w:rsid w:val="00997720"/>
    <w:rsid w:val="009A76F9"/>
    <w:rsid w:val="009C0B87"/>
    <w:rsid w:val="009C7B2D"/>
    <w:rsid w:val="009F4A06"/>
    <w:rsid w:val="009F6CE5"/>
    <w:rsid w:val="00A048BE"/>
    <w:rsid w:val="00A06A44"/>
    <w:rsid w:val="00A16CCD"/>
    <w:rsid w:val="00A7461D"/>
    <w:rsid w:val="00A80153"/>
    <w:rsid w:val="00A9243A"/>
    <w:rsid w:val="00AB2820"/>
    <w:rsid w:val="00AB6767"/>
    <w:rsid w:val="00AF2815"/>
    <w:rsid w:val="00AF3438"/>
    <w:rsid w:val="00B22F18"/>
    <w:rsid w:val="00B37E50"/>
    <w:rsid w:val="00B42000"/>
    <w:rsid w:val="00B4593C"/>
    <w:rsid w:val="00B46B14"/>
    <w:rsid w:val="00B64784"/>
    <w:rsid w:val="00B731EE"/>
    <w:rsid w:val="00B739E8"/>
    <w:rsid w:val="00B80F0B"/>
    <w:rsid w:val="00B861A0"/>
    <w:rsid w:val="00BA0767"/>
    <w:rsid w:val="00BA2D7F"/>
    <w:rsid w:val="00BA2F49"/>
    <w:rsid w:val="00BD64B3"/>
    <w:rsid w:val="00BE2F1A"/>
    <w:rsid w:val="00C0370B"/>
    <w:rsid w:val="00C1676E"/>
    <w:rsid w:val="00C17E9E"/>
    <w:rsid w:val="00C518F5"/>
    <w:rsid w:val="00C60DE4"/>
    <w:rsid w:val="00C70006"/>
    <w:rsid w:val="00C80FD9"/>
    <w:rsid w:val="00CB56DD"/>
    <w:rsid w:val="00CC764D"/>
    <w:rsid w:val="00CD1551"/>
    <w:rsid w:val="00CD323D"/>
    <w:rsid w:val="00CF0DEB"/>
    <w:rsid w:val="00CF7425"/>
    <w:rsid w:val="00D03FF7"/>
    <w:rsid w:val="00D51B98"/>
    <w:rsid w:val="00D65C4C"/>
    <w:rsid w:val="00D66B19"/>
    <w:rsid w:val="00D71D72"/>
    <w:rsid w:val="00D83E2D"/>
    <w:rsid w:val="00DA77D3"/>
    <w:rsid w:val="00DF2AF6"/>
    <w:rsid w:val="00E10385"/>
    <w:rsid w:val="00E20ABF"/>
    <w:rsid w:val="00E271A5"/>
    <w:rsid w:val="00E37BED"/>
    <w:rsid w:val="00E4234D"/>
    <w:rsid w:val="00E472D1"/>
    <w:rsid w:val="00E536C1"/>
    <w:rsid w:val="00E632F0"/>
    <w:rsid w:val="00ED5470"/>
    <w:rsid w:val="00EE4848"/>
    <w:rsid w:val="00EF24D0"/>
    <w:rsid w:val="00F0638D"/>
    <w:rsid w:val="00F12377"/>
    <w:rsid w:val="00F21314"/>
    <w:rsid w:val="00F26C3C"/>
    <w:rsid w:val="00F42D9E"/>
    <w:rsid w:val="00F83404"/>
    <w:rsid w:val="00F96B4C"/>
    <w:rsid w:val="00FA3DC2"/>
    <w:rsid w:val="00FC6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3D"/>
  </w:style>
  <w:style w:type="paragraph" w:styleId="Heading1">
    <w:name w:val="heading 1"/>
    <w:basedOn w:val="Normal"/>
    <w:next w:val="Normal"/>
    <w:link w:val="Heading1Char"/>
    <w:uiPriority w:val="9"/>
    <w:qFormat/>
    <w:rsid w:val="008C009B"/>
    <w:pPr>
      <w:keepNext/>
      <w:keepLines/>
      <w:numPr>
        <w:numId w:val="10"/>
      </w:numPr>
      <w:spacing w:before="240" w:after="0"/>
      <w:outlineLvl w:val="0"/>
    </w:pPr>
    <w:rPr>
      <w:rFonts w:ascii="Times New Roman" w:eastAsiaTheme="majorEastAsia" w:hAnsi="Times New Roman" w:cstheme="majorBidi"/>
      <w:color w:val="0080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3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638D"/>
  </w:style>
  <w:style w:type="table" w:styleId="TableGrid">
    <w:name w:val="Table Grid"/>
    <w:basedOn w:val="TableNormal"/>
    <w:uiPriority w:val="59"/>
    <w:rsid w:val="00F063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
    <w:name w:val="WWNum3"/>
    <w:basedOn w:val="NoList"/>
    <w:rsid w:val="00F0638D"/>
    <w:pPr>
      <w:numPr>
        <w:numId w:val="3"/>
      </w:numPr>
    </w:pPr>
  </w:style>
  <w:style w:type="character" w:customStyle="1" w:styleId="Heading1Char">
    <w:name w:val="Heading 1 Char"/>
    <w:basedOn w:val="DefaultParagraphFont"/>
    <w:link w:val="Heading1"/>
    <w:uiPriority w:val="9"/>
    <w:rsid w:val="008C009B"/>
    <w:rPr>
      <w:rFonts w:ascii="Times New Roman" w:eastAsiaTheme="majorEastAsia" w:hAnsi="Times New Roman" w:cstheme="majorBidi"/>
      <w:color w:val="008080"/>
      <w:sz w:val="28"/>
      <w:szCs w:val="32"/>
    </w:rPr>
  </w:style>
  <w:style w:type="paragraph" w:styleId="ListParagraph">
    <w:name w:val="List Paragraph"/>
    <w:basedOn w:val="Normal"/>
    <w:uiPriority w:val="34"/>
    <w:qFormat/>
    <w:rsid w:val="009F6CE5"/>
    <w:pPr>
      <w:ind w:left="720"/>
      <w:contextualSpacing/>
    </w:pPr>
  </w:style>
  <w:style w:type="character" w:styleId="Hyperlink">
    <w:name w:val="Hyperlink"/>
    <w:basedOn w:val="DefaultParagraphFont"/>
    <w:uiPriority w:val="99"/>
    <w:unhideWhenUsed/>
    <w:rsid w:val="00533861"/>
    <w:rPr>
      <w:color w:val="0563C1" w:themeColor="hyperlink"/>
      <w:u w:val="single"/>
    </w:rPr>
  </w:style>
  <w:style w:type="character" w:customStyle="1" w:styleId="UnresolvedMention">
    <w:name w:val="Unresolved Mention"/>
    <w:basedOn w:val="DefaultParagraphFont"/>
    <w:uiPriority w:val="99"/>
    <w:semiHidden/>
    <w:unhideWhenUsed/>
    <w:rsid w:val="00533861"/>
    <w:rPr>
      <w:color w:val="605E5C"/>
      <w:shd w:val="clear" w:color="auto" w:fill="E1DFDD"/>
    </w:rPr>
  </w:style>
  <w:style w:type="paragraph" w:styleId="TOC1">
    <w:name w:val="toc 1"/>
    <w:basedOn w:val="Normal"/>
    <w:next w:val="Normal"/>
    <w:autoRedefine/>
    <w:uiPriority w:val="39"/>
    <w:unhideWhenUsed/>
    <w:rsid w:val="009031D8"/>
    <w:pPr>
      <w:tabs>
        <w:tab w:val="left" w:pos="440"/>
        <w:tab w:val="right" w:leader="dot" w:pos="9634"/>
      </w:tabs>
      <w:spacing w:after="100" w:line="360" w:lineRule="auto"/>
    </w:pPr>
  </w:style>
  <w:style w:type="paragraph" w:styleId="Footer">
    <w:name w:val="footer"/>
    <w:basedOn w:val="Normal"/>
    <w:link w:val="FooterChar"/>
    <w:uiPriority w:val="99"/>
    <w:unhideWhenUsed/>
    <w:rsid w:val="009603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349"/>
  </w:style>
  <w:style w:type="paragraph" w:styleId="BalloonText">
    <w:name w:val="Balloon Text"/>
    <w:basedOn w:val="Normal"/>
    <w:link w:val="BalloonTextChar"/>
    <w:uiPriority w:val="99"/>
    <w:semiHidden/>
    <w:unhideWhenUsed/>
    <w:rsid w:val="00E10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5856">
      <w:bodyDiv w:val="1"/>
      <w:marLeft w:val="0"/>
      <w:marRight w:val="0"/>
      <w:marTop w:val="0"/>
      <w:marBottom w:val="0"/>
      <w:divBdr>
        <w:top w:val="none" w:sz="0" w:space="0" w:color="auto"/>
        <w:left w:val="none" w:sz="0" w:space="0" w:color="auto"/>
        <w:bottom w:val="none" w:sz="0" w:space="0" w:color="auto"/>
        <w:right w:val="none" w:sz="0" w:space="0" w:color="auto"/>
      </w:divBdr>
    </w:div>
    <w:div w:id="69622722">
      <w:bodyDiv w:val="1"/>
      <w:marLeft w:val="0"/>
      <w:marRight w:val="0"/>
      <w:marTop w:val="0"/>
      <w:marBottom w:val="0"/>
      <w:divBdr>
        <w:top w:val="none" w:sz="0" w:space="0" w:color="auto"/>
        <w:left w:val="none" w:sz="0" w:space="0" w:color="auto"/>
        <w:bottom w:val="none" w:sz="0" w:space="0" w:color="auto"/>
        <w:right w:val="none" w:sz="0" w:space="0" w:color="auto"/>
      </w:divBdr>
    </w:div>
    <w:div w:id="130247375">
      <w:bodyDiv w:val="1"/>
      <w:marLeft w:val="0"/>
      <w:marRight w:val="0"/>
      <w:marTop w:val="0"/>
      <w:marBottom w:val="0"/>
      <w:divBdr>
        <w:top w:val="none" w:sz="0" w:space="0" w:color="auto"/>
        <w:left w:val="none" w:sz="0" w:space="0" w:color="auto"/>
        <w:bottom w:val="none" w:sz="0" w:space="0" w:color="auto"/>
        <w:right w:val="none" w:sz="0" w:space="0" w:color="auto"/>
      </w:divBdr>
    </w:div>
    <w:div w:id="216019153">
      <w:bodyDiv w:val="1"/>
      <w:marLeft w:val="0"/>
      <w:marRight w:val="0"/>
      <w:marTop w:val="0"/>
      <w:marBottom w:val="0"/>
      <w:divBdr>
        <w:top w:val="none" w:sz="0" w:space="0" w:color="auto"/>
        <w:left w:val="none" w:sz="0" w:space="0" w:color="auto"/>
        <w:bottom w:val="none" w:sz="0" w:space="0" w:color="auto"/>
        <w:right w:val="none" w:sz="0" w:space="0" w:color="auto"/>
      </w:divBdr>
    </w:div>
    <w:div w:id="307635047">
      <w:bodyDiv w:val="1"/>
      <w:marLeft w:val="0"/>
      <w:marRight w:val="0"/>
      <w:marTop w:val="0"/>
      <w:marBottom w:val="0"/>
      <w:divBdr>
        <w:top w:val="none" w:sz="0" w:space="0" w:color="auto"/>
        <w:left w:val="none" w:sz="0" w:space="0" w:color="auto"/>
        <w:bottom w:val="none" w:sz="0" w:space="0" w:color="auto"/>
        <w:right w:val="none" w:sz="0" w:space="0" w:color="auto"/>
      </w:divBdr>
    </w:div>
    <w:div w:id="351418747">
      <w:bodyDiv w:val="1"/>
      <w:marLeft w:val="0"/>
      <w:marRight w:val="0"/>
      <w:marTop w:val="0"/>
      <w:marBottom w:val="0"/>
      <w:divBdr>
        <w:top w:val="none" w:sz="0" w:space="0" w:color="auto"/>
        <w:left w:val="none" w:sz="0" w:space="0" w:color="auto"/>
        <w:bottom w:val="none" w:sz="0" w:space="0" w:color="auto"/>
        <w:right w:val="none" w:sz="0" w:space="0" w:color="auto"/>
      </w:divBdr>
    </w:div>
    <w:div w:id="487282671">
      <w:bodyDiv w:val="1"/>
      <w:marLeft w:val="0"/>
      <w:marRight w:val="0"/>
      <w:marTop w:val="0"/>
      <w:marBottom w:val="0"/>
      <w:divBdr>
        <w:top w:val="none" w:sz="0" w:space="0" w:color="auto"/>
        <w:left w:val="none" w:sz="0" w:space="0" w:color="auto"/>
        <w:bottom w:val="none" w:sz="0" w:space="0" w:color="auto"/>
        <w:right w:val="none" w:sz="0" w:space="0" w:color="auto"/>
      </w:divBdr>
    </w:div>
    <w:div w:id="810486879">
      <w:bodyDiv w:val="1"/>
      <w:marLeft w:val="0"/>
      <w:marRight w:val="0"/>
      <w:marTop w:val="0"/>
      <w:marBottom w:val="0"/>
      <w:divBdr>
        <w:top w:val="none" w:sz="0" w:space="0" w:color="auto"/>
        <w:left w:val="none" w:sz="0" w:space="0" w:color="auto"/>
        <w:bottom w:val="none" w:sz="0" w:space="0" w:color="auto"/>
        <w:right w:val="none" w:sz="0" w:space="0" w:color="auto"/>
      </w:divBdr>
    </w:div>
    <w:div w:id="903371006">
      <w:bodyDiv w:val="1"/>
      <w:marLeft w:val="0"/>
      <w:marRight w:val="0"/>
      <w:marTop w:val="0"/>
      <w:marBottom w:val="0"/>
      <w:divBdr>
        <w:top w:val="none" w:sz="0" w:space="0" w:color="auto"/>
        <w:left w:val="none" w:sz="0" w:space="0" w:color="auto"/>
        <w:bottom w:val="none" w:sz="0" w:space="0" w:color="auto"/>
        <w:right w:val="none" w:sz="0" w:space="0" w:color="auto"/>
      </w:divBdr>
    </w:div>
    <w:div w:id="904611291">
      <w:bodyDiv w:val="1"/>
      <w:marLeft w:val="0"/>
      <w:marRight w:val="0"/>
      <w:marTop w:val="0"/>
      <w:marBottom w:val="0"/>
      <w:divBdr>
        <w:top w:val="none" w:sz="0" w:space="0" w:color="auto"/>
        <w:left w:val="none" w:sz="0" w:space="0" w:color="auto"/>
        <w:bottom w:val="none" w:sz="0" w:space="0" w:color="auto"/>
        <w:right w:val="none" w:sz="0" w:space="0" w:color="auto"/>
      </w:divBdr>
    </w:div>
    <w:div w:id="967784292">
      <w:bodyDiv w:val="1"/>
      <w:marLeft w:val="0"/>
      <w:marRight w:val="0"/>
      <w:marTop w:val="0"/>
      <w:marBottom w:val="0"/>
      <w:divBdr>
        <w:top w:val="none" w:sz="0" w:space="0" w:color="auto"/>
        <w:left w:val="none" w:sz="0" w:space="0" w:color="auto"/>
        <w:bottom w:val="none" w:sz="0" w:space="0" w:color="auto"/>
        <w:right w:val="none" w:sz="0" w:space="0" w:color="auto"/>
      </w:divBdr>
    </w:div>
    <w:div w:id="1090546239">
      <w:bodyDiv w:val="1"/>
      <w:marLeft w:val="0"/>
      <w:marRight w:val="0"/>
      <w:marTop w:val="0"/>
      <w:marBottom w:val="0"/>
      <w:divBdr>
        <w:top w:val="none" w:sz="0" w:space="0" w:color="auto"/>
        <w:left w:val="none" w:sz="0" w:space="0" w:color="auto"/>
        <w:bottom w:val="none" w:sz="0" w:space="0" w:color="auto"/>
        <w:right w:val="none" w:sz="0" w:space="0" w:color="auto"/>
      </w:divBdr>
    </w:div>
    <w:div w:id="1291520977">
      <w:bodyDiv w:val="1"/>
      <w:marLeft w:val="0"/>
      <w:marRight w:val="0"/>
      <w:marTop w:val="0"/>
      <w:marBottom w:val="0"/>
      <w:divBdr>
        <w:top w:val="none" w:sz="0" w:space="0" w:color="auto"/>
        <w:left w:val="none" w:sz="0" w:space="0" w:color="auto"/>
        <w:bottom w:val="none" w:sz="0" w:space="0" w:color="auto"/>
        <w:right w:val="none" w:sz="0" w:space="0" w:color="auto"/>
      </w:divBdr>
    </w:div>
    <w:div w:id="1426530898">
      <w:bodyDiv w:val="1"/>
      <w:marLeft w:val="0"/>
      <w:marRight w:val="0"/>
      <w:marTop w:val="0"/>
      <w:marBottom w:val="0"/>
      <w:divBdr>
        <w:top w:val="none" w:sz="0" w:space="0" w:color="auto"/>
        <w:left w:val="none" w:sz="0" w:space="0" w:color="auto"/>
        <w:bottom w:val="none" w:sz="0" w:space="0" w:color="auto"/>
        <w:right w:val="none" w:sz="0" w:space="0" w:color="auto"/>
      </w:divBdr>
    </w:div>
    <w:div w:id="1453402147">
      <w:bodyDiv w:val="1"/>
      <w:marLeft w:val="0"/>
      <w:marRight w:val="0"/>
      <w:marTop w:val="0"/>
      <w:marBottom w:val="0"/>
      <w:divBdr>
        <w:top w:val="none" w:sz="0" w:space="0" w:color="auto"/>
        <w:left w:val="none" w:sz="0" w:space="0" w:color="auto"/>
        <w:bottom w:val="none" w:sz="0" w:space="0" w:color="auto"/>
        <w:right w:val="none" w:sz="0" w:space="0" w:color="auto"/>
      </w:divBdr>
    </w:div>
    <w:div w:id="1504397773">
      <w:bodyDiv w:val="1"/>
      <w:marLeft w:val="0"/>
      <w:marRight w:val="0"/>
      <w:marTop w:val="0"/>
      <w:marBottom w:val="0"/>
      <w:divBdr>
        <w:top w:val="none" w:sz="0" w:space="0" w:color="auto"/>
        <w:left w:val="none" w:sz="0" w:space="0" w:color="auto"/>
        <w:bottom w:val="none" w:sz="0" w:space="0" w:color="auto"/>
        <w:right w:val="none" w:sz="0" w:space="0" w:color="auto"/>
      </w:divBdr>
    </w:div>
    <w:div w:id="1523319817">
      <w:bodyDiv w:val="1"/>
      <w:marLeft w:val="0"/>
      <w:marRight w:val="0"/>
      <w:marTop w:val="0"/>
      <w:marBottom w:val="0"/>
      <w:divBdr>
        <w:top w:val="none" w:sz="0" w:space="0" w:color="auto"/>
        <w:left w:val="none" w:sz="0" w:space="0" w:color="auto"/>
        <w:bottom w:val="none" w:sz="0" w:space="0" w:color="auto"/>
        <w:right w:val="none" w:sz="0" w:space="0" w:color="auto"/>
      </w:divBdr>
    </w:div>
    <w:div w:id="1603605900">
      <w:bodyDiv w:val="1"/>
      <w:marLeft w:val="0"/>
      <w:marRight w:val="0"/>
      <w:marTop w:val="0"/>
      <w:marBottom w:val="0"/>
      <w:divBdr>
        <w:top w:val="none" w:sz="0" w:space="0" w:color="auto"/>
        <w:left w:val="none" w:sz="0" w:space="0" w:color="auto"/>
        <w:bottom w:val="none" w:sz="0" w:space="0" w:color="auto"/>
        <w:right w:val="none" w:sz="0" w:space="0" w:color="auto"/>
      </w:divBdr>
    </w:div>
    <w:div w:id="1612318694">
      <w:bodyDiv w:val="1"/>
      <w:marLeft w:val="0"/>
      <w:marRight w:val="0"/>
      <w:marTop w:val="0"/>
      <w:marBottom w:val="0"/>
      <w:divBdr>
        <w:top w:val="none" w:sz="0" w:space="0" w:color="auto"/>
        <w:left w:val="none" w:sz="0" w:space="0" w:color="auto"/>
        <w:bottom w:val="none" w:sz="0" w:space="0" w:color="auto"/>
        <w:right w:val="none" w:sz="0" w:space="0" w:color="auto"/>
      </w:divBdr>
    </w:div>
    <w:div w:id="1628242793">
      <w:bodyDiv w:val="1"/>
      <w:marLeft w:val="0"/>
      <w:marRight w:val="0"/>
      <w:marTop w:val="0"/>
      <w:marBottom w:val="0"/>
      <w:divBdr>
        <w:top w:val="none" w:sz="0" w:space="0" w:color="auto"/>
        <w:left w:val="none" w:sz="0" w:space="0" w:color="auto"/>
        <w:bottom w:val="none" w:sz="0" w:space="0" w:color="auto"/>
        <w:right w:val="none" w:sz="0" w:space="0" w:color="auto"/>
      </w:divBdr>
    </w:div>
    <w:div w:id="1635675717">
      <w:bodyDiv w:val="1"/>
      <w:marLeft w:val="0"/>
      <w:marRight w:val="0"/>
      <w:marTop w:val="0"/>
      <w:marBottom w:val="0"/>
      <w:divBdr>
        <w:top w:val="none" w:sz="0" w:space="0" w:color="auto"/>
        <w:left w:val="none" w:sz="0" w:space="0" w:color="auto"/>
        <w:bottom w:val="none" w:sz="0" w:space="0" w:color="auto"/>
        <w:right w:val="none" w:sz="0" w:space="0" w:color="auto"/>
      </w:divBdr>
    </w:div>
    <w:div w:id="1648632343">
      <w:bodyDiv w:val="1"/>
      <w:marLeft w:val="0"/>
      <w:marRight w:val="0"/>
      <w:marTop w:val="0"/>
      <w:marBottom w:val="0"/>
      <w:divBdr>
        <w:top w:val="none" w:sz="0" w:space="0" w:color="auto"/>
        <w:left w:val="none" w:sz="0" w:space="0" w:color="auto"/>
        <w:bottom w:val="none" w:sz="0" w:space="0" w:color="auto"/>
        <w:right w:val="none" w:sz="0" w:space="0" w:color="auto"/>
      </w:divBdr>
    </w:div>
    <w:div w:id="1759789245">
      <w:bodyDiv w:val="1"/>
      <w:marLeft w:val="0"/>
      <w:marRight w:val="0"/>
      <w:marTop w:val="0"/>
      <w:marBottom w:val="0"/>
      <w:divBdr>
        <w:top w:val="none" w:sz="0" w:space="0" w:color="auto"/>
        <w:left w:val="none" w:sz="0" w:space="0" w:color="auto"/>
        <w:bottom w:val="none" w:sz="0" w:space="0" w:color="auto"/>
        <w:right w:val="none" w:sz="0" w:space="0" w:color="auto"/>
      </w:divBdr>
    </w:div>
    <w:div w:id="1808737572">
      <w:bodyDiv w:val="1"/>
      <w:marLeft w:val="0"/>
      <w:marRight w:val="0"/>
      <w:marTop w:val="0"/>
      <w:marBottom w:val="0"/>
      <w:divBdr>
        <w:top w:val="none" w:sz="0" w:space="0" w:color="auto"/>
        <w:left w:val="none" w:sz="0" w:space="0" w:color="auto"/>
        <w:bottom w:val="none" w:sz="0" w:space="0" w:color="auto"/>
        <w:right w:val="none" w:sz="0" w:space="0" w:color="auto"/>
      </w:divBdr>
    </w:div>
    <w:div w:id="1918398876">
      <w:bodyDiv w:val="1"/>
      <w:marLeft w:val="0"/>
      <w:marRight w:val="0"/>
      <w:marTop w:val="0"/>
      <w:marBottom w:val="0"/>
      <w:divBdr>
        <w:top w:val="none" w:sz="0" w:space="0" w:color="auto"/>
        <w:left w:val="none" w:sz="0" w:space="0" w:color="auto"/>
        <w:bottom w:val="none" w:sz="0" w:space="0" w:color="auto"/>
        <w:right w:val="none" w:sz="0" w:space="0" w:color="auto"/>
      </w:divBdr>
    </w:div>
    <w:div w:id="1941601159">
      <w:bodyDiv w:val="1"/>
      <w:marLeft w:val="0"/>
      <w:marRight w:val="0"/>
      <w:marTop w:val="0"/>
      <w:marBottom w:val="0"/>
      <w:divBdr>
        <w:top w:val="none" w:sz="0" w:space="0" w:color="auto"/>
        <w:left w:val="none" w:sz="0" w:space="0" w:color="auto"/>
        <w:bottom w:val="none" w:sz="0" w:space="0" w:color="auto"/>
        <w:right w:val="none" w:sz="0" w:space="0" w:color="auto"/>
      </w:divBdr>
    </w:div>
    <w:div w:id="1976522323">
      <w:bodyDiv w:val="1"/>
      <w:marLeft w:val="0"/>
      <w:marRight w:val="0"/>
      <w:marTop w:val="0"/>
      <w:marBottom w:val="0"/>
      <w:divBdr>
        <w:top w:val="none" w:sz="0" w:space="0" w:color="auto"/>
        <w:left w:val="none" w:sz="0" w:space="0" w:color="auto"/>
        <w:bottom w:val="none" w:sz="0" w:space="0" w:color="auto"/>
        <w:right w:val="none" w:sz="0" w:space="0" w:color="auto"/>
      </w:divBdr>
    </w:div>
    <w:div w:id="20651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928B-D3DE-4694-9951-2F44DF9B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STUDIU DE OPORTUNITATE</vt:lpstr>
    </vt:vector>
  </TitlesOfParts>
  <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 DE OPORTUNITATE</dc:title>
  <dc:creator>Alexandra</dc:creator>
  <cp:lastModifiedBy>Primaria Voiteg 1</cp:lastModifiedBy>
  <cp:revision>2</cp:revision>
  <dcterms:created xsi:type="dcterms:W3CDTF">2022-03-30T11:22:00Z</dcterms:created>
  <dcterms:modified xsi:type="dcterms:W3CDTF">2022-03-30T11:22:00Z</dcterms:modified>
</cp:coreProperties>
</file>